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02" w:rsidRPr="00D40150" w:rsidRDefault="001A5A02">
      <w:pPr>
        <w:rPr>
          <w:sz w:val="28"/>
          <w:u w:val="single"/>
        </w:rPr>
      </w:pPr>
      <w:r w:rsidRPr="00D40150">
        <w:rPr>
          <w:sz w:val="28"/>
          <w:u w:val="single"/>
        </w:rPr>
        <w:t>Άσκηση 1</w:t>
      </w:r>
    </w:p>
    <w:p w:rsidR="0076186B" w:rsidRDefault="00186F55">
      <w:r>
        <w:t>Χ</w:t>
      </w:r>
      <w:r w:rsidR="001A5A02">
        <w:t xml:space="preserve">ρησιμοποιώντας το κριτήριο </w:t>
      </w:r>
      <w:proofErr w:type="spellStart"/>
      <w:r w:rsidR="001A5A02">
        <w:t>Καθαράς</w:t>
      </w:r>
      <w:proofErr w:type="spellEnd"/>
      <w:r w:rsidR="001A5A02">
        <w:t xml:space="preserve"> Παρούσας Αξίας για τα τελευταία 5 έτη λειτουργίας της υπάρχουσας μηχανής, αλλά και για τα 5 πρώτα έτη της καινούριας είναι σαφές πως η αγορά της νέας μηχανής είναι μια συμφέρουσα επένδυση για την εταιρεία. Αυτό το επιβεβαιώνει και η συνάρτηση </w:t>
      </w:r>
      <w:r w:rsidR="001A5A02">
        <w:rPr>
          <w:lang w:val="en-US"/>
        </w:rPr>
        <w:t>NPV</w:t>
      </w:r>
      <w:r w:rsidR="001A5A02" w:rsidRPr="001A5A02">
        <w:t xml:space="preserve">, </w:t>
      </w:r>
      <w:r w:rsidR="001A5A02">
        <w:t>μόνο που στην περίπτωση μας δεν λαμβάνει υπόψιν ότι η μηχανή διανύει την τελευταία 5ετία της λειτουργίας της, δηλαδή ότι αναφερόμαστε στο 11</w:t>
      </w:r>
      <w:r w:rsidR="001A5A02" w:rsidRPr="001A5A02">
        <w:rPr>
          <w:vertAlign w:val="superscript"/>
        </w:rPr>
        <w:t>ο</w:t>
      </w:r>
      <w:r w:rsidR="001A5A02">
        <w:t>, 12</w:t>
      </w:r>
      <w:r w:rsidR="001A5A02" w:rsidRPr="001A5A02">
        <w:rPr>
          <w:vertAlign w:val="superscript"/>
        </w:rPr>
        <w:t>ο</w:t>
      </w:r>
      <w:r w:rsidR="001A5A02">
        <w:t>…15</w:t>
      </w:r>
      <w:r w:rsidR="001A5A02" w:rsidRPr="001A5A02">
        <w:rPr>
          <w:vertAlign w:val="superscript"/>
        </w:rPr>
        <w:t>ο</w:t>
      </w:r>
      <w:r w:rsidR="001A5A02">
        <w:t xml:space="preserve"> έτος.</w:t>
      </w:r>
    </w:p>
    <w:p w:rsidR="001A5A02" w:rsidRPr="00D40150" w:rsidRDefault="00D40150">
      <w:pPr>
        <w:rPr>
          <w:sz w:val="28"/>
          <w:u w:val="single"/>
        </w:rPr>
      </w:pPr>
      <w:r w:rsidRPr="00D40150">
        <w:rPr>
          <w:sz w:val="28"/>
          <w:u w:val="single"/>
        </w:rPr>
        <w:t>Άσκηση</w:t>
      </w:r>
      <w:r w:rsidR="001A5A02" w:rsidRPr="00D40150">
        <w:rPr>
          <w:sz w:val="28"/>
          <w:u w:val="single"/>
        </w:rPr>
        <w:t xml:space="preserve"> 2</w:t>
      </w:r>
    </w:p>
    <w:p w:rsidR="001A5A02" w:rsidRPr="00233A23" w:rsidRDefault="00233A23">
      <w:r>
        <w:t xml:space="preserve">Αφού υπολογίστηκε η ΚΠΑ και ο εσωτερικός βαθμός της επένδυσης, δεν συμφέρει την εταιρεία να υλοποιήσει την επένδυση. Ο λόγος που την εμποδίζει είναι ο υψηλός βαθμός απόδοσης που απαιτούν οι μέτοχοι. Τα αριθμητικά μας αποτελέσματα επιβεβαιώνεται από τις συναρτήσεις </w:t>
      </w:r>
      <w:r>
        <w:rPr>
          <w:lang w:val="en-US"/>
        </w:rPr>
        <w:t>NPV</w:t>
      </w:r>
      <w:r w:rsidRPr="00233A23">
        <w:t xml:space="preserve"> </w:t>
      </w:r>
      <w:r>
        <w:t xml:space="preserve">και </w:t>
      </w:r>
      <w:r>
        <w:rPr>
          <w:lang w:val="en-US"/>
        </w:rPr>
        <w:t>IRR</w:t>
      </w:r>
      <w:r w:rsidRPr="00233A23">
        <w:t>.</w:t>
      </w:r>
    </w:p>
    <w:p w:rsidR="00233A23" w:rsidRPr="00D40150" w:rsidRDefault="00D40150" w:rsidP="00233A23">
      <w:pPr>
        <w:rPr>
          <w:sz w:val="28"/>
          <w:u w:val="single"/>
        </w:rPr>
      </w:pPr>
      <w:r w:rsidRPr="00D40150">
        <w:rPr>
          <w:sz w:val="28"/>
          <w:u w:val="single"/>
        </w:rPr>
        <w:t>Άσκηση</w:t>
      </w:r>
      <w:r w:rsidR="00233A23" w:rsidRPr="00D40150">
        <w:rPr>
          <w:sz w:val="28"/>
          <w:u w:val="single"/>
        </w:rPr>
        <w:t xml:space="preserve"> 3</w:t>
      </w:r>
    </w:p>
    <w:p w:rsidR="00233A23" w:rsidRDefault="00186F55" w:rsidP="00233A23">
      <w:r>
        <w:t>Οι αναμενόμενες καθαρές ταμειακές ροές για το σ</w:t>
      </w:r>
      <w:r w:rsidR="003879B8">
        <w:t>ενάριο</w:t>
      </w:r>
      <w:r>
        <w:t xml:space="preserve"> Α’ είναι οι εξής: </w:t>
      </w:r>
      <w:r w:rsidR="00D6228B">
        <w:t>4.825€ για το 1</w:t>
      </w:r>
      <w:r w:rsidR="00D6228B" w:rsidRPr="00D6228B">
        <w:rPr>
          <w:vertAlign w:val="superscript"/>
        </w:rPr>
        <w:t>ο</w:t>
      </w:r>
      <w:r w:rsidR="00D6228B">
        <w:t xml:space="preserve"> έτος και 81.825€ για το 2</w:t>
      </w:r>
      <w:r w:rsidR="00D6228B" w:rsidRPr="00D6228B">
        <w:rPr>
          <w:vertAlign w:val="superscript"/>
        </w:rPr>
        <w:t>ο</w:t>
      </w:r>
      <w:r w:rsidR="00D6228B">
        <w:t xml:space="preserve"> έτος.</w:t>
      </w:r>
    </w:p>
    <w:p w:rsidR="003879B8" w:rsidRDefault="003879B8" w:rsidP="003879B8">
      <w:r w:rsidRPr="003879B8">
        <w:t>Οι αναμενόμενες καθαρές ταμειακές ροές για το σ</w:t>
      </w:r>
      <w:r>
        <w:t>ενάριο</w:t>
      </w:r>
      <w:r w:rsidRPr="003879B8">
        <w:t xml:space="preserve"> </w:t>
      </w:r>
      <w:r>
        <w:t>Β</w:t>
      </w:r>
      <w:r w:rsidRPr="003879B8">
        <w:t xml:space="preserve">’ είναι οι εξής: </w:t>
      </w:r>
      <w:r>
        <w:t>4.450</w:t>
      </w:r>
      <w:r w:rsidRPr="003879B8">
        <w:t>€ για το 1</w:t>
      </w:r>
      <w:r w:rsidRPr="003879B8">
        <w:rPr>
          <w:vertAlign w:val="superscript"/>
        </w:rPr>
        <w:t>ο</w:t>
      </w:r>
      <w:r w:rsidRPr="003879B8">
        <w:t xml:space="preserve"> </w:t>
      </w:r>
      <w:r>
        <w:t>έτος και 85.4</w:t>
      </w:r>
      <w:r w:rsidRPr="003879B8">
        <w:t>25€ για το 2</w:t>
      </w:r>
      <w:r w:rsidRPr="003879B8">
        <w:rPr>
          <w:vertAlign w:val="superscript"/>
        </w:rPr>
        <w:t>ο</w:t>
      </w:r>
      <w:r w:rsidRPr="003879B8">
        <w:t xml:space="preserve"> έτος.</w:t>
      </w:r>
    </w:p>
    <w:p w:rsidR="003879B8" w:rsidRPr="003879B8" w:rsidRDefault="003879B8" w:rsidP="003879B8">
      <w:r>
        <w:t xml:space="preserve">Αφού υπολογίστηκε η ΚΠΑ για κάθε σενάριο, είναι σαφές ότι συμφέρει το σενάριο Β’. Το αποτέλεσμα μας επιβεβαιώνεται και με την χρήση της </w:t>
      </w:r>
      <w:r w:rsidR="0046404E">
        <w:t xml:space="preserve">συνάρτησης </w:t>
      </w:r>
      <w:r>
        <w:rPr>
          <w:lang w:val="en-US"/>
        </w:rPr>
        <w:t>NPV</w:t>
      </w:r>
      <w:r w:rsidRPr="003879B8">
        <w:t>.</w:t>
      </w:r>
    </w:p>
    <w:p w:rsidR="00D6228B" w:rsidRPr="00186F55" w:rsidRDefault="00C872A8" w:rsidP="00233A23">
      <w:r>
        <w:t>Και από τα διαγράμματα βλέπουμε πως το ελάχιστο επιτόκιο αγοράς βρίσκεται περίπου στο 16,9% για το Α’ σενάριο, ενώ για το Β’ εντοπίζεται κοντά στο 19%.</w:t>
      </w:r>
    </w:p>
    <w:p w:rsidR="001A5A02" w:rsidRPr="001A5A02" w:rsidRDefault="00C616A9">
      <w:bookmarkStart w:id="0" w:name="_GoBack"/>
      <w:r>
        <w:t xml:space="preserve">Αλέξανδρος </w:t>
      </w:r>
      <w:proofErr w:type="spellStart"/>
      <w:r>
        <w:t>Ρασούλης</w:t>
      </w:r>
      <w:proofErr w:type="spellEnd"/>
      <w:r>
        <w:t xml:space="preserve"> 2015010123</w:t>
      </w:r>
      <w:r>
        <w:br/>
        <w:t>Σωτήρης Αυγέρης 2013010138</w:t>
      </w:r>
      <w:bookmarkEnd w:id="0"/>
    </w:p>
    <w:sectPr w:rsidR="001A5A02" w:rsidRPr="001A5A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8D"/>
    <w:rsid w:val="00186F55"/>
    <w:rsid w:val="001A5A02"/>
    <w:rsid w:val="001F2F8D"/>
    <w:rsid w:val="00221D60"/>
    <w:rsid w:val="00233A23"/>
    <w:rsid w:val="003879B8"/>
    <w:rsid w:val="0046404E"/>
    <w:rsid w:val="006F771A"/>
    <w:rsid w:val="0076186B"/>
    <w:rsid w:val="007C6E90"/>
    <w:rsid w:val="00C616A9"/>
    <w:rsid w:val="00C872A8"/>
    <w:rsid w:val="00D40150"/>
    <w:rsid w:val="00D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E03A"/>
  <w15:chartTrackingRefBased/>
  <w15:docId w15:val="{3FD5C791-A21D-4B42-95E3-B8708B2E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</dc:creator>
  <cp:keywords/>
  <dc:description/>
  <cp:lastModifiedBy>timos</cp:lastModifiedBy>
  <cp:revision>10</cp:revision>
  <dcterms:created xsi:type="dcterms:W3CDTF">2020-04-25T16:31:00Z</dcterms:created>
  <dcterms:modified xsi:type="dcterms:W3CDTF">2020-04-25T18:02:00Z</dcterms:modified>
</cp:coreProperties>
</file>