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5A5A5" w:themeColor="background1" w:themeShade="A5"/>
  <w:body>
    <w:p w14:paraId="652786F2" w14:textId="77777777" w:rsidR="000377CA" w:rsidRPr="008D4F32" w:rsidRDefault="000377CA">
      <w:pPr>
        <w:rPr>
          <w:lang w:val="en-GB"/>
        </w:rPr>
      </w:pPr>
    </w:p>
    <w:p w14:paraId="32530813" w14:textId="42E4F698" w:rsidR="000377CA" w:rsidRPr="0065327C" w:rsidRDefault="000377CA" w:rsidP="000377CA">
      <w:pPr>
        <w:pBdr>
          <w:bottom w:val="single" w:sz="4" w:space="1" w:color="auto"/>
        </w:pBdr>
        <w:rPr>
          <w:rFonts w:ascii="Arial" w:eastAsia="Times New Roman" w:hAnsi="Arial" w:cs="Arial"/>
          <w:b/>
          <w:color w:val="943634" w:themeColor="accent2" w:themeShade="BF"/>
          <w:sz w:val="48"/>
          <w:szCs w:val="48"/>
          <w:lang w:val="el-GR"/>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rPr>
      </w:pPr>
      <w:r w:rsidRPr="0065327C">
        <w:rPr>
          <w:rFonts w:ascii="Arial" w:eastAsia="Times New Roman" w:hAnsi="Arial" w:cs="Arial"/>
          <w:b/>
          <w:noProof/>
          <w:color w:val="943634" w:themeColor="accent2" w:themeShade="BF"/>
          <w:sz w:val="48"/>
          <w:szCs w:val="48"/>
          <w14:shadow w14:blurRad="25501" w14:dist="22999" w14:dir="7020000" w14:sx="100000" w14:sy="100000" w14:kx="0" w14:ky="0" w14:algn="tl">
            <w14:srgbClr w14:val="000000">
              <w14:alpha w14:val="50000"/>
            </w14:srgbClr>
          </w14:shadow>
          <w14:textOutline w14:w="9004" w14:cap="flat" w14:cmpd="sng" w14:algn="ctr">
            <w14:solidFill>
              <w14:schemeClr w14:val="tx1"/>
            </w14:solidFill>
            <w14:prstDash w14:val="solid"/>
            <w14:miter w14:lim="0"/>
          </w14:textOutline>
        </w:rPr>
        <w:drawing>
          <wp:anchor distT="0" distB="0" distL="114300" distR="114300" simplePos="0" relativeHeight="251683328" behindDoc="0" locked="0" layoutInCell="1" allowOverlap="1" wp14:anchorId="220D5B98" wp14:editId="4D756E77">
            <wp:simplePos x="0" y="0"/>
            <wp:positionH relativeFrom="column">
              <wp:posOffset>334645</wp:posOffset>
            </wp:positionH>
            <wp:positionV relativeFrom="paragraph">
              <wp:posOffset>-511175</wp:posOffset>
            </wp:positionV>
            <wp:extent cx="1025525" cy="1379220"/>
            <wp:effectExtent l="0" t="0" r="3175" b="0"/>
            <wp:wrapSquare wrapText="bothSides"/>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5).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025525" cy="1379220"/>
                    </a:xfrm>
                    <a:prstGeom prst="rect">
                      <a:avLst/>
                    </a:prstGeom>
                  </pic:spPr>
                </pic:pic>
              </a:graphicData>
            </a:graphic>
            <wp14:sizeRelH relativeFrom="page">
              <wp14:pctWidth>0</wp14:pctWidth>
            </wp14:sizeRelH>
            <wp14:sizeRelV relativeFrom="page">
              <wp14:pctHeight>0</wp14:pctHeight>
            </wp14:sizeRelV>
          </wp:anchor>
        </w:drawing>
      </w:r>
      <w:r w:rsidRPr="0065327C">
        <w:rPr>
          <w:rFonts w:ascii="Arial" w:eastAsia="Times New Roman" w:hAnsi="Arial" w:cs="Arial"/>
          <w:b/>
          <w:color w:val="943634" w:themeColor="accent2" w:themeShade="BF"/>
          <w:sz w:val="48"/>
          <w:szCs w:val="48"/>
          <w:lang w:val="el-GR"/>
        </w:rPr>
        <w:t>ΠΟΛΥΤΕΧΝΕΙΟ ΚΡΗΤΗΣ</w:t>
      </w:r>
    </w:p>
    <w:p w14:paraId="36698EAE" w14:textId="77777777" w:rsidR="000377CA" w:rsidRDefault="000377CA" w:rsidP="000377CA">
      <w:pPr>
        <w:jc w:val="center"/>
        <w:rPr>
          <w:rFonts w:ascii="Arial" w:eastAsia="Times New Roman" w:hAnsi="Arial" w:cs="Arial"/>
          <w:b/>
          <w:color w:val="943634" w:themeColor="accent2" w:themeShade="BF"/>
          <w:sz w:val="44"/>
          <w:szCs w:val="44"/>
          <w:lang w:val="el-GR"/>
        </w:rPr>
      </w:pPr>
    </w:p>
    <w:p w14:paraId="0A937185" w14:textId="77777777" w:rsidR="000377CA" w:rsidRPr="0052755C" w:rsidRDefault="000377CA" w:rsidP="000377CA">
      <w:pPr>
        <w:rPr>
          <w:rFonts w:ascii="Arial" w:eastAsia="Times New Roman" w:hAnsi="Arial" w:cs="Arial"/>
          <w:b/>
          <w:color w:val="943634" w:themeColor="accent2" w:themeShade="BF"/>
          <w:sz w:val="44"/>
          <w:szCs w:val="44"/>
          <w:lang w:val="el-GR"/>
        </w:rPr>
      </w:pPr>
      <w:r>
        <w:rPr>
          <w:rFonts w:ascii="Arial" w:eastAsia="Times New Roman" w:hAnsi="Arial" w:cs="Arial"/>
          <w:b/>
          <w:color w:val="943634" w:themeColor="accent2" w:themeShade="BF"/>
          <w:sz w:val="44"/>
          <w:szCs w:val="44"/>
          <w:lang w:val="el-GR"/>
        </w:rPr>
        <w:t xml:space="preserve">         </w:t>
      </w:r>
      <w:r w:rsidRPr="0052755C">
        <w:rPr>
          <w:rFonts w:ascii="Arial" w:eastAsia="Times New Roman" w:hAnsi="Arial" w:cs="Arial"/>
          <w:b/>
          <w:color w:val="943634" w:themeColor="accent2" w:themeShade="BF"/>
          <w:sz w:val="44"/>
          <w:szCs w:val="44"/>
          <w:lang w:val="el-GR"/>
        </w:rPr>
        <w:t>ΤΜΗΜΑ ΠΑΡΑΓΩΓΗΣ &amp; ΔΟΙΗΚΗΣΗΣ</w:t>
      </w:r>
    </w:p>
    <w:p w14:paraId="5576B9A8" w14:textId="77777777" w:rsidR="000377CA" w:rsidRPr="0052755C" w:rsidRDefault="000377CA" w:rsidP="000377CA">
      <w:pPr>
        <w:jc w:val="center"/>
        <w:rPr>
          <w:rFonts w:ascii="Arial" w:eastAsia="Times New Roman" w:hAnsi="Arial" w:cs="Arial"/>
          <w:b/>
          <w:color w:val="943634" w:themeColor="accent2" w:themeShade="BF"/>
          <w:sz w:val="32"/>
          <w:szCs w:val="32"/>
          <w:lang w:val="el-GR"/>
        </w:rPr>
      </w:pPr>
    </w:p>
    <w:p w14:paraId="7ABCA605" w14:textId="77777777" w:rsidR="00883227" w:rsidRPr="00EC5538" w:rsidRDefault="00883227" w:rsidP="00883227">
      <w:pPr>
        <w:jc w:val="center"/>
        <w:rPr>
          <w:rFonts w:ascii="Arial" w:eastAsia="Times New Roman" w:hAnsi="Arial" w:cs="Arial"/>
          <w:b/>
          <w:color w:val="943634" w:themeColor="accent2" w:themeShade="BF"/>
          <w:sz w:val="44"/>
          <w:szCs w:val="44"/>
          <w:lang w:val="el-GR"/>
        </w:rPr>
      </w:pPr>
      <w:r w:rsidRPr="0052755C">
        <w:rPr>
          <w:rFonts w:ascii="Arial" w:eastAsia="Times New Roman" w:hAnsi="Arial" w:cs="Arial"/>
          <w:b/>
          <w:color w:val="943634" w:themeColor="accent2" w:themeShade="BF"/>
          <w:sz w:val="44"/>
          <w:szCs w:val="44"/>
          <w:lang w:val="el-GR"/>
        </w:rPr>
        <w:t>ΜΑΘΗΜΑ ΕΡΓΟΝΟΜΙ</w:t>
      </w:r>
      <w:r>
        <w:rPr>
          <w:rFonts w:ascii="Arial" w:eastAsia="Times New Roman" w:hAnsi="Arial" w:cs="Arial"/>
          <w:b/>
          <w:color w:val="943634" w:themeColor="accent2" w:themeShade="BF"/>
          <w:sz w:val="44"/>
          <w:szCs w:val="44"/>
        </w:rPr>
        <w:t>A</w:t>
      </w:r>
      <w:r w:rsidRPr="00EC5538">
        <w:rPr>
          <w:rFonts w:ascii="Arial" w:eastAsia="Times New Roman" w:hAnsi="Arial" w:cs="Arial"/>
          <w:b/>
          <w:color w:val="943634" w:themeColor="accent2" w:themeShade="BF"/>
          <w:sz w:val="44"/>
          <w:szCs w:val="44"/>
          <w:lang w:val="el-GR"/>
        </w:rPr>
        <w:t xml:space="preserve"> &amp; </w:t>
      </w:r>
      <w:r>
        <w:rPr>
          <w:rFonts w:ascii="Arial" w:eastAsia="Times New Roman" w:hAnsi="Arial" w:cs="Arial"/>
          <w:b/>
          <w:color w:val="943634" w:themeColor="accent2" w:themeShade="BF"/>
          <w:sz w:val="44"/>
          <w:szCs w:val="44"/>
          <w:lang w:val="el-GR"/>
        </w:rPr>
        <w:t>ΑΣΦΑΛΕΙΑ ΕΡΓΑΣΙΑΣ</w:t>
      </w:r>
    </w:p>
    <w:p w14:paraId="323A15D0" w14:textId="77777777" w:rsidR="00883227" w:rsidRPr="00F17726" w:rsidRDefault="00883227" w:rsidP="00883227">
      <w:pPr>
        <w:rPr>
          <w:rFonts w:ascii="Arial" w:eastAsia="Times New Roman" w:hAnsi="Arial" w:cs="Arial"/>
          <w:b/>
          <w:sz w:val="32"/>
          <w:szCs w:val="32"/>
          <w:lang w:val="el-GR"/>
        </w:rPr>
      </w:pPr>
    </w:p>
    <w:p w14:paraId="79639A1C" w14:textId="77777777" w:rsidR="00883227" w:rsidRDefault="00883227" w:rsidP="00883227">
      <w:pPr>
        <w:jc w:val="center"/>
        <w:rPr>
          <w:rFonts w:ascii="Bahnschrift" w:eastAsia="Times New Roman" w:hAnsi="Bahnschrift" w:cs="Arial"/>
          <w:b/>
          <w:color w:val="000000" w:themeColor="text1"/>
          <w:sz w:val="48"/>
          <w:szCs w:val="48"/>
          <w:u w:val="single"/>
          <w:lang w:val="el-GR"/>
        </w:rPr>
      </w:pPr>
      <w:r>
        <w:rPr>
          <w:rFonts w:ascii="Bahnschrift" w:eastAsia="Times New Roman" w:hAnsi="Bahnschrift" w:cs="Arial"/>
          <w:b/>
          <w:color w:val="000000" w:themeColor="text1"/>
          <w:sz w:val="48"/>
          <w:szCs w:val="48"/>
          <w:u w:val="single"/>
          <w:lang w:val="el-GR"/>
        </w:rPr>
        <w:t xml:space="preserve">ΣΙΔΗΡΟΔΡΟΜΙΚΟ ΑΤΥΧΗΜΑ </w:t>
      </w:r>
    </w:p>
    <w:p w14:paraId="7D1C244C" w14:textId="77777777" w:rsidR="00883227" w:rsidRDefault="00883227" w:rsidP="00883227">
      <w:pPr>
        <w:jc w:val="center"/>
        <w:rPr>
          <w:rFonts w:ascii="Bahnschrift" w:eastAsia="Times New Roman" w:hAnsi="Bahnschrift" w:cs="Arial"/>
          <w:b/>
          <w:color w:val="000000" w:themeColor="text1"/>
          <w:sz w:val="48"/>
          <w:szCs w:val="48"/>
          <w:u w:val="single"/>
          <w:lang w:val="el-GR"/>
        </w:rPr>
      </w:pPr>
      <w:r>
        <w:rPr>
          <w:rFonts w:ascii="Bahnschrift" w:eastAsia="Times New Roman" w:hAnsi="Bahnschrift" w:cs="Arial"/>
          <w:b/>
          <w:color w:val="000000" w:themeColor="text1"/>
          <w:sz w:val="48"/>
          <w:szCs w:val="48"/>
          <w:u w:val="single"/>
          <w:lang w:val="en-GB"/>
        </w:rPr>
        <w:t>GRAYRIGG</w:t>
      </w:r>
      <w:r w:rsidRPr="00EC5538">
        <w:rPr>
          <w:rFonts w:ascii="Bahnschrift" w:eastAsia="Times New Roman" w:hAnsi="Bahnschrift" w:cs="Arial"/>
          <w:b/>
          <w:color w:val="000000" w:themeColor="text1"/>
          <w:sz w:val="48"/>
          <w:szCs w:val="48"/>
          <w:u w:val="single"/>
          <w:lang w:val="el-GR"/>
        </w:rPr>
        <w:t xml:space="preserve"> </w:t>
      </w:r>
      <w:r>
        <w:rPr>
          <w:rFonts w:ascii="Bahnschrift" w:eastAsia="Times New Roman" w:hAnsi="Bahnschrift" w:cs="Arial"/>
          <w:b/>
          <w:color w:val="000000" w:themeColor="text1"/>
          <w:sz w:val="48"/>
          <w:szCs w:val="48"/>
          <w:u w:val="single"/>
          <w:lang w:val="en-GB"/>
        </w:rPr>
        <w:t>DERAILMENT</w:t>
      </w:r>
      <w:r w:rsidRPr="00EC5538">
        <w:rPr>
          <w:rFonts w:ascii="Bahnschrift" w:eastAsia="Times New Roman" w:hAnsi="Bahnschrift" w:cs="Arial"/>
          <w:b/>
          <w:color w:val="000000" w:themeColor="text1"/>
          <w:sz w:val="48"/>
          <w:szCs w:val="48"/>
          <w:u w:val="single"/>
          <w:lang w:val="el-GR"/>
        </w:rPr>
        <w:t xml:space="preserve"> </w:t>
      </w:r>
    </w:p>
    <w:p w14:paraId="3BA968D4" w14:textId="77777777" w:rsidR="00883227" w:rsidRPr="00EC5538" w:rsidRDefault="00883227" w:rsidP="00883227">
      <w:pPr>
        <w:jc w:val="center"/>
        <w:rPr>
          <w:rFonts w:ascii="Bahnschrift" w:eastAsia="Times New Roman" w:hAnsi="Bahnschrift" w:cs="Arial"/>
          <w:b/>
          <w:color w:val="000000" w:themeColor="text1"/>
          <w:sz w:val="48"/>
          <w:szCs w:val="48"/>
          <w:u w:val="single"/>
          <w:lang w:val="el-GR"/>
        </w:rPr>
      </w:pPr>
      <w:r w:rsidRPr="00EC5538">
        <w:rPr>
          <w:rFonts w:ascii="Bahnschrift" w:eastAsia="Times New Roman" w:hAnsi="Bahnschrift" w:cs="Arial"/>
          <w:b/>
          <w:color w:val="000000" w:themeColor="text1"/>
          <w:sz w:val="48"/>
          <w:szCs w:val="48"/>
          <w:u w:val="single"/>
          <w:lang w:val="el-GR"/>
        </w:rPr>
        <w:t>(</w:t>
      </w:r>
      <w:r>
        <w:rPr>
          <w:rFonts w:ascii="Bahnschrift" w:eastAsia="Times New Roman" w:hAnsi="Bahnschrift" w:cs="Arial"/>
          <w:b/>
          <w:color w:val="000000" w:themeColor="text1"/>
          <w:sz w:val="44"/>
          <w:szCs w:val="44"/>
          <w:u w:val="single"/>
          <w:lang w:val="en-GB"/>
        </w:rPr>
        <w:t>C</w:t>
      </w:r>
      <w:r w:rsidRPr="00EC5538">
        <w:rPr>
          <w:rFonts w:ascii="Bahnschrift" w:eastAsia="Times New Roman" w:hAnsi="Bahnschrift" w:cs="Arial"/>
          <w:b/>
          <w:color w:val="000000" w:themeColor="text1"/>
          <w:sz w:val="44"/>
          <w:szCs w:val="44"/>
          <w:u w:val="single"/>
          <w:lang w:val="en-GB"/>
        </w:rPr>
        <w:t>umbria</w:t>
      </w:r>
      <w:r w:rsidRPr="00EC5538">
        <w:rPr>
          <w:rFonts w:ascii="Bahnschrift" w:eastAsia="Times New Roman" w:hAnsi="Bahnschrift" w:cs="Arial"/>
          <w:b/>
          <w:color w:val="000000" w:themeColor="text1"/>
          <w:sz w:val="44"/>
          <w:szCs w:val="44"/>
          <w:u w:val="single"/>
          <w:lang w:val="el-GR"/>
        </w:rPr>
        <w:t xml:space="preserve"> 2007</w:t>
      </w:r>
      <w:r w:rsidRPr="00EC5538">
        <w:rPr>
          <w:rFonts w:ascii="Bahnschrift" w:eastAsia="Times New Roman" w:hAnsi="Bahnschrift" w:cs="Arial"/>
          <w:b/>
          <w:color w:val="000000" w:themeColor="text1"/>
          <w:sz w:val="48"/>
          <w:szCs w:val="48"/>
          <w:u w:val="single"/>
          <w:lang w:val="el-GR"/>
        </w:rPr>
        <w:t>)</w:t>
      </w:r>
    </w:p>
    <w:p w14:paraId="6D27522C" w14:textId="77777777" w:rsidR="00883227" w:rsidRDefault="00883227" w:rsidP="00883227">
      <w:pPr>
        <w:rPr>
          <w:rFonts w:ascii="Arial" w:eastAsia="Times New Roman" w:hAnsi="Arial" w:cs="Arial"/>
          <w:b/>
          <w:sz w:val="32"/>
          <w:szCs w:val="32"/>
          <w:lang w:val="el-GR"/>
        </w:rPr>
      </w:pPr>
    </w:p>
    <w:p w14:paraId="188854ED" w14:textId="77777777" w:rsidR="00883227" w:rsidRDefault="00883227" w:rsidP="00883227">
      <w:pPr>
        <w:rPr>
          <w:rFonts w:ascii="Arial" w:eastAsia="Times New Roman" w:hAnsi="Arial" w:cs="Arial"/>
          <w:b/>
          <w:sz w:val="32"/>
          <w:szCs w:val="32"/>
          <w:lang w:val="el-GR"/>
        </w:rPr>
      </w:pPr>
    </w:p>
    <w:p w14:paraId="412ED426" w14:textId="77777777" w:rsidR="00883227" w:rsidRPr="0052755C" w:rsidRDefault="00883227" w:rsidP="00883227">
      <w:pPr>
        <w:rPr>
          <w:rFonts w:ascii="Arial" w:eastAsia="Times New Roman" w:hAnsi="Arial" w:cs="Arial"/>
          <w:b/>
          <w:color w:val="000000" w:themeColor="text1"/>
          <w:sz w:val="28"/>
          <w:szCs w:val="32"/>
          <w:lang w:val="el-GR"/>
        </w:rPr>
      </w:pPr>
      <w:r w:rsidRPr="0052755C">
        <w:rPr>
          <w:rFonts w:ascii="Arial" w:eastAsia="Times New Roman" w:hAnsi="Arial" w:cs="Arial"/>
          <w:b/>
          <w:color w:val="000000" w:themeColor="text1"/>
          <w:sz w:val="28"/>
          <w:szCs w:val="32"/>
          <w:lang w:val="el-GR"/>
        </w:rPr>
        <w:t>ΕΠΙΒΛΕΠΩΝ ΚΑΘΗΓΗΤΗΣ : ΘΩΜΑΣ ΚΟΝΤΟΓΙΑΝΝΗΣ</w:t>
      </w:r>
    </w:p>
    <w:p w14:paraId="56917FFA" w14:textId="47983908" w:rsidR="00883227" w:rsidRDefault="0082791B" w:rsidP="00883227">
      <w:pPr>
        <w:rPr>
          <w:rFonts w:ascii="Arial" w:eastAsia="Times New Roman" w:hAnsi="Arial" w:cs="Arial"/>
          <w:b/>
          <w:sz w:val="28"/>
          <w:szCs w:val="24"/>
          <w:lang w:val="el-GR"/>
        </w:rPr>
      </w:pPr>
      <w:bookmarkStart w:id="0" w:name="_GoBack"/>
      <w:bookmarkEnd w:id="0"/>
      <w:r>
        <w:rPr>
          <w:rFonts w:ascii="Arial" w:eastAsia="Times New Roman" w:hAnsi="Arial" w:cs="Arial"/>
          <w:b/>
          <w:noProof/>
          <w:sz w:val="28"/>
          <w:szCs w:val="24"/>
        </w:rPr>
        <w:drawing>
          <wp:anchor distT="0" distB="0" distL="114300" distR="114300" simplePos="0" relativeHeight="251637248" behindDoc="1" locked="0" layoutInCell="1" allowOverlap="1" wp14:anchorId="26E787BE" wp14:editId="3D08FFA5">
            <wp:simplePos x="0" y="0"/>
            <wp:positionH relativeFrom="column">
              <wp:posOffset>-753602</wp:posOffset>
            </wp:positionH>
            <wp:positionV relativeFrom="paragraph">
              <wp:posOffset>418465</wp:posOffset>
            </wp:positionV>
            <wp:extent cx="2381885" cy="1446617"/>
            <wp:effectExtent l="0" t="0" r="0" b="1270"/>
            <wp:wrapNone/>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 cstate="email">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81885" cy="1446617"/>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 w:val="28"/>
          <w:szCs w:val="24"/>
        </w:rPr>
        <w:drawing>
          <wp:anchor distT="0" distB="0" distL="114300" distR="114300" simplePos="0" relativeHeight="251664896" behindDoc="1" locked="0" layoutInCell="1" allowOverlap="1" wp14:anchorId="4BBFFC43" wp14:editId="7967669D">
            <wp:simplePos x="0" y="0"/>
            <wp:positionH relativeFrom="column">
              <wp:posOffset>1778635</wp:posOffset>
            </wp:positionH>
            <wp:positionV relativeFrom="paragraph">
              <wp:posOffset>387709</wp:posOffset>
            </wp:positionV>
            <wp:extent cx="2304415" cy="1473835"/>
            <wp:effectExtent l="0" t="0" r="635" b="0"/>
            <wp:wrapNone/>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pic:cNvPicPr/>
                  </pic:nvPicPr>
                  <pic:blipFill>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04415" cy="14738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 w:val="28"/>
          <w:szCs w:val="24"/>
        </w:rPr>
        <w:drawing>
          <wp:anchor distT="0" distB="0" distL="114300" distR="114300" simplePos="0" relativeHeight="251647488" behindDoc="1" locked="0" layoutInCell="1" allowOverlap="1" wp14:anchorId="14D43190" wp14:editId="1A3AF902">
            <wp:simplePos x="0" y="0"/>
            <wp:positionH relativeFrom="column">
              <wp:posOffset>4213225</wp:posOffset>
            </wp:positionH>
            <wp:positionV relativeFrom="paragraph">
              <wp:posOffset>390193</wp:posOffset>
            </wp:positionV>
            <wp:extent cx="2503446" cy="1445185"/>
            <wp:effectExtent l="0" t="0" r="0" b="3175"/>
            <wp:wrapNone/>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pic:cNvPicPr/>
                  </pic:nvPicPr>
                  <pic:blipFill>
                    <a:blip r:embed="rId13" cstate="email">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03446" cy="1445185"/>
                    </a:xfrm>
                    <a:prstGeom prst="rect">
                      <a:avLst/>
                    </a:prstGeom>
                  </pic:spPr>
                </pic:pic>
              </a:graphicData>
            </a:graphic>
            <wp14:sizeRelH relativeFrom="page">
              <wp14:pctWidth>0</wp14:pctWidth>
            </wp14:sizeRelH>
            <wp14:sizeRelV relativeFrom="page">
              <wp14:pctHeight>0</wp14:pctHeight>
            </wp14:sizeRelV>
          </wp:anchor>
        </w:drawing>
      </w:r>
      <w:r w:rsidR="00883227">
        <w:rPr>
          <w:rFonts w:ascii="Arial" w:eastAsia="Times New Roman" w:hAnsi="Arial" w:cs="Arial"/>
          <w:b/>
          <w:sz w:val="28"/>
          <w:szCs w:val="24"/>
          <w:lang w:val="el-GR"/>
        </w:rPr>
        <w:br w:type="page"/>
      </w:r>
    </w:p>
    <w:p w14:paraId="5C988203" w14:textId="73CBED14" w:rsidR="000377CA" w:rsidRDefault="000377CA">
      <w:pPr>
        <w:rPr>
          <w:lang w:val="el-GR"/>
        </w:rPr>
      </w:pPr>
    </w:p>
    <w:p w14:paraId="2138D7F6" w14:textId="77777777" w:rsidR="000377CA" w:rsidRPr="007B1618" w:rsidRDefault="000377CA" w:rsidP="000377CA">
      <w:pPr>
        <w:rPr>
          <w:bCs/>
          <w:color w:val="943634" w:themeColor="accent2" w:themeShade="BF"/>
          <w:sz w:val="28"/>
          <w:szCs w:val="28"/>
          <w:lang w:val="el-GR"/>
        </w:rPr>
      </w:pPr>
      <w:r w:rsidRPr="007B1618">
        <w:rPr>
          <w:bCs/>
          <w:color w:val="943634" w:themeColor="accent2" w:themeShade="BF"/>
          <w:sz w:val="28"/>
          <w:szCs w:val="28"/>
          <w:lang w:val="el-GR"/>
        </w:rPr>
        <w:t xml:space="preserve">ΠΕΡΙΕΧΟΜΕΝΑ </w:t>
      </w:r>
    </w:p>
    <w:p w14:paraId="1CC1AF4B" w14:textId="36ADAD4C" w:rsidR="000377CA" w:rsidRPr="000377CA" w:rsidRDefault="000377CA" w:rsidP="006E4133">
      <w:pPr>
        <w:spacing w:line="360" w:lineRule="auto"/>
        <w:rPr>
          <w:lang w:val="el-GR"/>
        </w:rPr>
      </w:pPr>
      <w:bookmarkStart w:id="1" w:name="_Hlk74477441"/>
      <w:r w:rsidRPr="000377CA">
        <w:rPr>
          <w:lang w:val="el-GR"/>
        </w:rPr>
        <w:t>Εισαγωγή</w:t>
      </w:r>
      <w:bookmarkEnd w:id="1"/>
      <w:r w:rsidRPr="000377CA">
        <w:rPr>
          <w:lang w:val="el-GR"/>
        </w:rPr>
        <w:t>.........................................................................................................................</w:t>
      </w:r>
      <w:r w:rsidR="005E6BA8">
        <w:rPr>
          <w:lang w:val="el-GR"/>
        </w:rPr>
        <w:t>..</w:t>
      </w:r>
      <w:r w:rsidRPr="000377CA">
        <w:rPr>
          <w:lang w:val="el-GR"/>
        </w:rPr>
        <w:t>σελ. 3</w:t>
      </w:r>
    </w:p>
    <w:p w14:paraId="4D6E8931" w14:textId="3FDE0F2E" w:rsidR="000377CA" w:rsidRPr="005E6BA8" w:rsidRDefault="00132388" w:rsidP="006E4133">
      <w:pPr>
        <w:spacing w:line="360" w:lineRule="auto"/>
        <w:rPr>
          <w:lang w:val="el-GR"/>
        </w:rPr>
      </w:pPr>
      <w:r w:rsidRPr="00132388">
        <w:rPr>
          <w:lang w:val="el-GR"/>
        </w:rPr>
        <w:t>Ενδεικτικο</w:t>
      </w:r>
      <w:r>
        <w:rPr>
          <w:lang w:val="el-GR"/>
        </w:rPr>
        <w:t>ί</w:t>
      </w:r>
      <w:r w:rsidRPr="00132388">
        <w:rPr>
          <w:lang w:val="el-GR"/>
        </w:rPr>
        <w:t xml:space="preserve"> μ</w:t>
      </w:r>
      <w:r>
        <w:rPr>
          <w:lang w:val="el-GR"/>
        </w:rPr>
        <w:t>έ</w:t>
      </w:r>
      <w:r w:rsidRPr="00132388">
        <w:rPr>
          <w:lang w:val="el-GR"/>
        </w:rPr>
        <w:t>θοδοι αν</w:t>
      </w:r>
      <w:r>
        <w:rPr>
          <w:lang w:val="el-GR"/>
        </w:rPr>
        <w:t>ά</w:t>
      </w:r>
      <w:r w:rsidRPr="00132388">
        <w:rPr>
          <w:lang w:val="el-GR"/>
        </w:rPr>
        <w:t>λυση</w:t>
      </w:r>
      <w:r>
        <w:rPr>
          <w:lang w:val="el-GR"/>
        </w:rPr>
        <w:t>ς</w:t>
      </w:r>
      <w:r w:rsidRPr="00132388">
        <w:rPr>
          <w:lang w:val="el-GR"/>
        </w:rPr>
        <w:t xml:space="preserve"> κινδ</w:t>
      </w:r>
      <w:r>
        <w:rPr>
          <w:lang w:val="el-GR"/>
        </w:rPr>
        <w:t>ύ</w:t>
      </w:r>
      <w:r w:rsidRPr="00132388">
        <w:rPr>
          <w:lang w:val="el-GR"/>
        </w:rPr>
        <w:t>νων</w:t>
      </w:r>
      <w:r w:rsidR="000377CA" w:rsidRPr="000377CA">
        <w:rPr>
          <w:lang w:val="el-GR"/>
        </w:rPr>
        <w:t>.......................................................................................................</w:t>
      </w:r>
      <w:r>
        <w:rPr>
          <w:lang w:val="el-GR"/>
        </w:rPr>
        <w:t>.................</w:t>
      </w:r>
      <w:r w:rsidR="000377CA" w:rsidRPr="000377CA">
        <w:rPr>
          <w:lang w:val="el-GR"/>
        </w:rPr>
        <w:t>.</w:t>
      </w:r>
      <w:r w:rsidR="005E6BA8">
        <w:rPr>
          <w:lang w:val="el-GR"/>
        </w:rPr>
        <w:t>.</w:t>
      </w:r>
      <w:r w:rsidR="000377CA" w:rsidRPr="000377CA">
        <w:rPr>
          <w:lang w:val="el-GR"/>
        </w:rPr>
        <w:t xml:space="preserve">σελ. 4 </w:t>
      </w:r>
      <w:r>
        <w:rPr>
          <w:lang w:val="el-GR"/>
        </w:rPr>
        <w:t>–</w:t>
      </w:r>
      <w:r w:rsidR="000377CA" w:rsidRPr="000377CA">
        <w:rPr>
          <w:lang w:val="el-GR"/>
        </w:rPr>
        <w:t xml:space="preserve"> </w:t>
      </w:r>
      <w:r w:rsidR="005E6BA8" w:rsidRPr="005E6BA8">
        <w:rPr>
          <w:lang w:val="el-GR"/>
        </w:rPr>
        <w:t>6</w:t>
      </w:r>
    </w:p>
    <w:p w14:paraId="6114C537" w14:textId="5F5D1E83" w:rsidR="00132388" w:rsidRPr="005E6BA8" w:rsidRDefault="005E6BA8" w:rsidP="00112CFA">
      <w:pPr>
        <w:pStyle w:val="ListParagraph"/>
        <w:numPr>
          <w:ilvl w:val="0"/>
          <w:numId w:val="29"/>
        </w:numPr>
        <w:spacing w:line="360" w:lineRule="auto"/>
        <w:rPr>
          <w:lang w:val="el-GR"/>
        </w:rPr>
      </w:pPr>
      <w:r w:rsidRPr="005E6BA8">
        <w:rPr>
          <w:lang w:val="el-GR"/>
        </w:rPr>
        <w:t>Μ</w:t>
      </w:r>
      <w:r w:rsidR="006E4133">
        <w:rPr>
          <w:lang w:val="el-GR"/>
        </w:rPr>
        <w:t>έ</w:t>
      </w:r>
      <w:r w:rsidRPr="005E6BA8">
        <w:rPr>
          <w:lang w:val="el-GR"/>
        </w:rPr>
        <w:t xml:space="preserve">θοδος </w:t>
      </w:r>
      <w:r w:rsidRPr="005E6BA8">
        <w:rPr>
          <w:lang w:val="en-GB"/>
        </w:rPr>
        <w:t>A</w:t>
      </w:r>
      <w:r w:rsidRPr="005E6BA8">
        <w:rPr>
          <w:lang w:val="el-GR"/>
        </w:rPr>
        <w:t>ccimap</w:t>
      </w:r>
      <w:r>
        <w:rPr>
          <w:lang w:val="en-GB"/>
        </w:rPr>
        <w:t>…………………………………………………………………………………………</w:t>
      </w:r>
      <w:r w:rsidRPr="005E6BA8">
        <w:rPr>
          <w:lang w:val="el-GR"/>
        </w:rPr>
        <w:t xml:space="preserve"> </w:t>
      </w:r>
      <w:r w:rsidRPr="000377CA">
        <w:rPr>
          <w:lang w:val="el-GR"/>
        </w:rPr>
        <w:t xml:space="preserve">σελ. 4 </w:t>
      </w:r>
      <w:r>
        <w:rPr>
          <w:lang w:val="el-GR"/>
        </w:rPr>
        <w:t>–</w:t>
      </w:r>
      <w:r w:rsidRPr="000377CA">
        <w:rPr>
          <w:lang w:val="el-GR"/>
        </w:rPr>
        <w:t xml:space="preserve"> </w:t>
      </w:r>
      <w:r>
        <w:rPr>
          <w:lang w:val="en-GB"/>
        </w:rPr>
        <w:t>5</w:t>
      </w:r>
    </w:p>
    <w:p w14:paraId="06CFDB1B" w14:textId="4C376A8F" w:rsidR="00132388" w:rsidRPr="005E6BA8" w:rsidRDefault="005E6BA8" w:rsidP="00112CFA">
      <w:pPr>
        <w:pStyle w:val="ListParagraph"/>
        <w:numPr>
          <w:ilvl w:val="0"/>
          <w:numId w:val="29"/>
        </w:numPr>
        <w:spacing w:line="360" w:lineRule="auto"/>
        <w:rPr>
          <w:lang w:val="el-GR"/>
        </w:rPr>
      </w:pPr>
      <w:r w:rsidRPr="005E6BA8">
        <w:rPr>
          <w:lang w:val="el-GR"/>
        </w:rPr>
        <w:t>Μ</w:t>
      </w:r>
      <w:r w:rsidR="006E4133">
        <w:rPr>
          <w:lang w:val="el-GR"/>
        </w:rPr>
        <w:t>έ</w:t>
      </w:r>
      <w:r w:rsidRPr="005E6BA8">
        <w:rPr>
          <w:lang w:val="el-GR"/>
        </w:rPr>
        <w:t xml:space="preserve">θοδος </w:t>
      </w:r>
      <w:r w:rsidRPr="005E6BA8">
        <w:rPr>
          <w:lang w:val="en-GB"/>
        </w:rPr>
        <w:t>S</w:t>
      </w:r>
      <w:r w:rsidRPr="005E6BA8">
        <w:rPr>
          <w:lang w:val="el-GR"/>
        </w:rPr>
        <w:t>tamp…………………………………………………………………………………………</w:t>
      </w:r>
      <w:r>
        <w:rPr>
          <w:lang w:val="en-GB"/>
        </w:rPr>
        <w:t>….</w:t>
      </w:r>
      <w:r w:rsidRPr="005E6BA8">
        <w:rPr>
          <w:lang w:val="el-GR"/>
        </w:rPr>
        <w:t xml:space="preserve"> σελ. </w:t>
      </w:r>
      <w:r>
        <w:rPr>
          <w:lang w:val="en-GB"/>
        </w:rPr>
        <w:t>5</w:t>
      </w:r>
      <w:r w:rsidRPr="005E6BA8">
        <w:rPr>
          <w:lang w:val="el-GR"/>
        </w:rPr>
        <w:t xml:space="preserve"> – </w:t>
      </w:r>
      <w:r>
        <w:rPr>
          <w:lang w:val="en-GB"/>
        </w:rPr>
        <w:t>6</w:t>
      </w:r>
    </w:p>
    <w:p w14:paraId="30027143" w14:textId="53A7DC2B" w:rsidR="005E6BA8" w:rsidRDefault="005E6BA8" w:rsidP="006E4133">
      <w:pPr>
        <w:spacing w:line="360" w:lineRule="auto"/>
        <w:rPr>
          <w:lang w:val="el-GR"/>
        </w:rPr>
      </w:pPr>
      <w:r w:rsidRPr="005E6BA8">
        <w:rPr>
          <w:lang w:val="el-GR"/>
        </w:rPr>
        <w:t>Επιλο</w:t>
      </w:r>
      <w:r>
        <w:rPr>
          <w:lang w:val="el-GR"/>
        </w:rPr>
        <w:t>γή</w:t>
      </w:r>
      <w:r w:rsidRPr="005E6BA8">
        <w:rPr>
          <w:lang w:val="el-GR"/>
        </w:rPr>
        <w:t xml:space="preserve"> μελ</w:t>
      </w:r>
      <w:r>
        <w:rPr>
          <w:lang w:val="el-GR"/>
        </w:rPr>
        <w:t>έ</w:t>
      </w:r>
      <w:r w:rsidRPr="005E6BA8">
        <w:rPr>
          <w:lang w:val="el-GR"/>
        </w:rPr>
        <w:t>της περ</w:t>
      </w:r>
      <w:r>
        <w:rPr>
          <w:lang w:val="el-GR"/>
        </w:rPr>
        <w:t>ί</w:t>
      </w:r>
      <w:r w:rsidRPr="005E6BA8">
        <w:rPr>
          <w:lang w:val="el-GR"/>
        </w:rPr>
        <w:t>πτωσης</w:t>
      </w:r>
      <w:r>
        <w:rPr>
          <w:lang w:val="el-GR"/>
        </w:rPr>
        <w:t>……………………………………………………………………………………..σελ.6</w:t>
      </w:r>
    </w:p>
    <w:p w14:paraId="69B6423F" w14:textId="00D4F30C" w:rsidR="005E6BA8" w:rsidRDefault="005E6BA8" w:rsidP="006E4133">
      <w:pPr>
        <w:spacing w:line="360" w:lineRule="auto"/>
        <w:rPr>
          <w:lang w:val="el-GR"/>
        </w:rPr>
      </w:pPr>
      <w:r>
        <w:rPr>
          <w:lang w:val="el-GR"/>
        </w:rPr>
        <w:t>Περιγραφή ατυχήματος………………………………………………………………………………………………σελ.</w:t>
      </w:r>
      <w:r w:rsidRPr="005E6BA8">
        <w:rPr>
          <w:lang w:val="el-GR"/>
        </w:rPr>
        <w:t xml:space="preserve"> </w:t>
      </w:r>
      <w:r>
        <w:rPr>
          <w:lang w:val="el-GR"/>
        </w:rPr>
        <w:t>7</w:t>
      </w:r>
      <w:r w:rsidRPr="000377CA">
        <w:rPr>
          <w:lang w:val="el-GR"/>
        </w:rPr>
        <w:t xml:space="preserve"> </w:t>
      </w:r>
      <w:r>
        <w:rPr>
          <w:lang w:val="el-GR"/>
        </w:rPr>
        <w:t>–</w:t>
      </w:r>
      <w:r w:rsidRPr="000377CA">
        <w:rPr>
          <w:lang w:val="el-GR"/>
        </w:rPr>
        <w:t xml:space="preserve"> </w:t>
      </w:r>
      <w:r>
        <w:rPr>
          <w:lang w:val="el-GR"/>
        </w:rPr>
        <w:t xml:space="preserve">9 </w:t>
      </w:r>
    </w:p>
    <w:p w14:paraId="6739FA79" w14:textId="1598F170" w:rsidR="005E6BA8" w:rsidRDefault="005E6BA8" w:rsidP="006E4133">
      <w:pPr>
        <w:spacing w:line="360" w:lineRule="auto"/>
        <w:rPr>
          <w:lang w:val="el-GR"/>
        </w:rPr>
      </w:pPr>
      <w:r>
        <w:rPr>
          <w:lang w:val="el-GR"/>
        </w:rPr>
        <w:t>Αξιολόγηση μοντέλου ανάλυσης………………………………………………………………………………..σελ.11–14</w:t>
      </w:r>
    </w:p>
    <w:p w14:paraId="277310F5" w14:textId="79301007" w:rsidR="005E6BA8" w:rsidRPr="005E6BA8" w:rsidRDefault="005E6BA8" w:rsidP="00112CFA">
      <w:pPr>
        <w:pStyle w:val="ListParagraph"/>
        <w:numPr>
          <w:ilvl w:val="0"/>
          <w:numId w:val="30"/>
        </w:numPr>
        <w:spacing w:line="360" w:lineRule="auto"/>
        <w:rPr>
          <w:lang w:val="el-GR"/>
        </w:rPr>
      </w:pPr>
      <w:r w:rsidRPr="005E6BA8">
        <w:rPr>
          <w:lang w:val="el-GR"/>
        </w:rPr>
        <w:t>Τα συστατικ</w:t>
      </w:r>
      <w:r>
        <w:rPr>
          <w:lang w:val="el-GR"/>
        </w:rPr>
        <w:t>ά</w:t>
      </w:r>
      <w:r w:rsidRPr="005E6BA8">
        <w:rPr>
          <w:lang w:val="el-GR"/>
        </w:rPr>
        <w:t xml:space="preserve"> των συστημ</w:t>
      </w:r>
      <w:r>
        <w:rPr>
          <w:lang w:val="el-GR"/>
        </w:rPr>
        <w:t>ά</w:t>
      </w:r>
      <w:r w:rsidRPr="005E6BA8">
        <w:rPr>
          <w:lang w:val="el-GR"/>
        </w:rPr>
        <w:t>των πρ</w:t>
      </w:r>
      <w:r>
        <w:rPr>
          <w:lang w:val="el-GR"/>
        </w:rPr>
        <w:t>ό</w:t>
      </w:r>
      <w:r w:rsidRPr="005E6BA8">
        <w:rPr>
          <w:lang w:val="el-GR"/>
        </w:rPr>
        <w:t>βλεψης στα ατυχ</w:t>
      </w:r>
      <w:r>
        <w:rPr>
          <w:lang w:val="el-GR"/>
        </w:rPr>
        <w:t>ή</w:t>
      </w:r>
      <w:r w:rsidRPr="005E6BA8">
        <w:rPr>
          <w:lang w:val="el-GR"/>
        </w:rPr>
        <w:t>ματα</w:t>
      </w:r>
      <w:r>
        <w:rPr>
          <w:lang w:val="el-GR"/>
        </w:rPr>
        <w:t>………………………….</w:t>
      </w:r>
      <w:r w:rsidRPr="005E6BA8">
        <w:rPr>
          <w:lang w:val="el-GR"/>
        </w:rPr>
        <w:t xml:space="preserve"> </w:t>
      </w:r>
      <w:r>
        <w:rPr>
          <w:lang w:val="el-GR"/>
        </w:rPr>
        <w:t>σελ.11–12</w:t>
      </w:r>
    </w:p>
    <w:p w14:paraId="26B65F20" w14:textId="0F2426E9" w:rsidR="005E6BA8" w:rsidRDefault="005E6BA8" w:rsidP="00112CFA">
      <w:pPr>
        <w:pStyle w:val="ListParagraph"/>
        <w:numPr>
          <w:ilvl w:val="0"/>
          <w:numId w:val="30"/>
        </w:numPr>
        <w:spacing w:line="360" w:lineRule="auto"/>
        <w:rPr>
          <w:lang w:val="el-GR"/>
        </w:rPr>
      </w:pPr>
      <w:r w:rsidRPr="005E6BA8">
        <w:rPr>
          <w:lang w:val="el-GR"/>
        </w:rPr>
        <w:t>Χαρακτηριστικ</w:t>
      </w:r>
      <w:r>
        <w:rPr>
          <w:lang w:val="el-GR"/>
        </w:rPr>
        <w:t>ά</w:t>
      </w:r>
      <w:r w:rsidRPr="005E6BA8">
        <w:rPr>
          <w:lang w:val="el-GR"/>
        </w:rPr>
        <w:t xml:space="preserve"> μοντ</w:t>
      </w:r>
      <w:r>
        <w:rPr>
          <w:lang w:val="el-GR"/>
        </w:rPr>
        <w:t>έ</w:t>
      </w:r>
      <w:r w:rsidRPr="005E6BA8">
        <w:rPr>
          <w:lang w:val="el-GR"/>
        </w:rPr>
        <w:t>λου χρ</w:t>
      </w:r>
      <w:r>
        <w:rPr>
          <w:lang w:val="el-GR"/>
        </w:rPr>
        <w:t>ή</w:t>
      </w:r>
      <w:r w:rsidRPr="005E6BA8">
        <w:rPr>
          <w:lang w:val="el-GR"/>
        </w:rPr>
        <w:t>σης</w:t>
      </w:r>
      <w:r>
        <w:rPr>
          <w:lang w:val="el-GR"/>
        </w:rPr>
        <w:t>………………………………………………………………….σελ.12–14</w:t>
      </w:r>
    </w:p>
    <w:p w14:paraId="265C758A" w14:textId="776940CE" w:rsidR="00512935" w:rsidRPr="00512935" w:rsidRDefault="00512935" w:rsidP="006E4133">
      <w:pPr>
        <w:spacing w:line="360" w:lineRule="auto"/>
        <w:rPr>
          <w:lang w:val="en-GB"/>
        </w:rPr>
      </w:pPr>
      <w:r w:rsidRPr="00512935">
        <w:rPr>
          <w:lang w:val="el-GR"/>
        </w:rPr>
        <w:t>Εφαρμογ</w:t>
      </w:r>
      <w:r>
        <w:rPr>
          <w:lang w:val="el-GR"/>
        </w:rPr>
        <w:t>ή</w:t>
      </w:r>
      <w:r w:rsidRPr="00512935">
        <w:rPr>
          <w:lang w:val="el-GR"/>
        </w:rPr>
        <w:t xml:space="preserve"> των μοντ</w:t>
      </w:r>
      <w:r>
        <w:rPr>
          <w:lang w:val="el-GR"/>
        </w:rPr>
        <w:t>έ</w:t>
      </w:r>
      <w:r w:rsidRPr="00512935">
        <w:rPr>
          <w:lang w:val="el-GR"/>
        </w:rPr>
        <w:t>λων αν</w:t>
      </w:r>
      <w:r>
        <w:rPr>
          <w:lang w:val="el-GR"/>
        </w:rPr>
        <w:t>ά</w:t>
      </w:r>
      <w:r w:rsidRPr="00512935">
        <w:rPr>
          <w:lang w:val="el-GR"/>
        </w:rPr>
        <w:t>λυσης στο ατ</w:t>
      </w:r>
      <w:r>
        <w:rPr>
          <w:lang w:val="el-GR"/>
        </w:rPr>
        <w:t>ύ</w:t>
      </w:r>
      <w:r w:rsidRPr="00512935">
        <w:rPr>
          <w:lang w:val="el-GR"/>
        </w:rPr>
        <w:t xml:space="preserve">χημα του </w:t>
      </w:r>
      <w:r>
        <w:rPr>
          <w:lang w:val="en-GB"/>
        </w:rPr>
        <w:t>G</w:t>
      </w:r>
      <w:r w:rsidRPr="00512935">
        <w:rPr>
          <w:lang w:val="el-GR"/>
        </w:rPr>
        <w:t>rayrigg…</w:t>
      </w:r>
      <w:r>
        <w:rPr>
          <w:lang w:val="el-GR"/>
        </w:rPr>
        <w:t>………………………………</w:t>
      </w:r>
      <w:r w:rsidRPr="00512935">
        <w:rPr>
          <w:lang w:val="el-GR"/>
        </w:rPr>
        <w:t xml:space="preserve"> </w:t>
      </w:r>
      <w:r>
        <w:rPr>
          <w:lang w:val="el-GR"/>
        </w:rPr>
        <w:t>σελ.1</w:t>
      </w:r>
      <w:r>
        <w:rPr>
          <w:lang w:val="en-GB"/>
        </w:rPr>
        <w:t>5</w:t>
      </w:r>
      <w:r>
        <w:rPr>
          <w:lang w:val="el-GR"/>
        </w:rPr>
        <w:t>–</w:t>
      </w:r>
      <w:r>
        <w:rPr>
          <w:lang w:val="en-GB"/>
        </w:rPr>
        <w:t>20</w:t>
      </w:r>
    </w:p>
    <w:p w14:paraId="78F572C9" w14:textId="4C4116B2" w:rsidR="00512935" w:rsidRDefault="00512935" w:rsidP="00112CFA">
      <w:pPr>
        <w:pStyle w:val="ListParagraph"/>
        <w:numPr>
          <w:ilvl w:val="0"/>
          <w:numId w:val="31"/>
        </w:numPr>
        <w:spacing w:line="360" w:lineRule="auto"/>
        <w:rPr>
          <w:lang w:val="el-GR"/>
        </w:rPr>
      </w:pPr>
      <w:r w:rsidRPr="00512935">
        <w:rPr>
          <w:lang w:val="el-GR"/>
        </w:rPr>
        <w:t>Αν</w:t>
      </w:r>
      <w:r w:rsidR="00127FC3">
        <w:rPr>
          <w:lang w:val="el-GR"/>
        </w:rPr>
        <w:t>ά</w:t>
      </w:r>
      <w:r w:rsidRPr="00512935">
        <w:rPr>
          <w:lang w:val="el-GR"/>
        </w:rPr>
        <w:t>λυση αποτελεσμ</w:t>
      </w:r>
      <w:r w:rsidR="00127FC3">
        <w:rPr>
          <w:lang w:val="el-GR"/>
        </w:rPr>
        <w:t>ά</w:t>
      </w:r>
      <w:r w:rsidRPr="00512935">
        <w:rPr>
          <w:lang w:val="el-GR"/>
        </w:rPr>
        <w:t>των εξ</w:t>
      </w:r>
      <w:r w:rsidR="00127FC3">
        <w:rPr>
          <w:lang w:val="el-GR"/>
        </w:rPr>
        <w:t>ό</w:t>
      </w:r>
      <w:r w:rsidRPr="00512935">
        <w:rPr>
          <w:lang w:val="el-GR"/>
        </w:rPr>
        <w:t xml:space="preserve">δου του </w:t>
      </w:r>
      <w:r>
        <w:rPr>
          <w:lang w:val="en-GB"/>
        </w:rPr>
        <w:t>A</w:t>
      </w:r>
      <w:r w:rsidRPr="00512935">
        <w:rPr>
          <w:lang w:val="el-GR"/>
        </w:rPr>
        <w:t>ccimap</w:t>
      </w:r>
      <w:r>
        <w:rPr>
          <w:lang w:val="el-GR"/>
        </w:rPr>
        <w:t>………………………………</w:t>
      </w:r>
      <w:r w:rsidRPr="00512935">
        <w:rPr>
          <w:lang w:val="el-GR"/>
        </w:rPr>
        <w:t xml:space="preserve">………….... </w:t>
      </w:r>
      <w:r>
        <w:rPr>
          <w:lang w:val="el-GR"/>
        </w:rPr>
        <w:t>σελ.1</w:t>
      </w:r>
      <w:r w:rsidRPr="00127FC3">
        <w:rPr>
          <w:lang w:val="el-GR"/>
        </w:rPr>
        <w:t>5</w:t>
      </w:r>
      <w:r>
        <w:rPr>
          <w:lang w:val="el-GR"/>
        </w:rPr>
        <w:t>–1</w:t>
      </w:r>
      <w:r w:rsidRPr="00127FC3">
        <w:rPr>
          <w:lang w:val="el-GR"/>
        </w:rPr>
        <w:t>6</w:t>
      </w:r>
    </w:p>
    <w:p w14:paraId="7238D44D" w14:textId="006CBE33" w:rsidR="00512935" w:rsidRPr="00127FC3" w:rsidRDefault="00127FC3" w:rsidP="00112CFA">
      <w:pPr>
        <w:pStyle w:val="ListParagraph"/>
        <w:numPr>
          <w:ilvl w:val="0"/>
          <w:numId w:val="31"/>
        </w:numPr>
        <w:spacing w:line="360" w:lineRule="auto"/>
        <w:rPr>
          <w:lang w:val="el-GR"/>
        </w:rPr>
      </w:pPr>
      <w:r w:rsidRPr="00512935">
        <w:rPr>
          <w:lang w:val="el-GR"/>
        </w:rPr>
        <w:t>Αν</w:t>
      </w:r>
      <w:r>
        <w:rPr>
          <w:lang w:val="el-GR"/>
        </w:rPr>
        <w:t>ά</w:t>
      </w:r>
      <w:r w:rsidRPr="00512935">
        <w:rPr>
          <w:lang w:val="el-GR"/>
        </w:rPr>
        <w:t>λυση αποτελεσμ</w:t>
      </w:r>
      <w:r>
        <w:rPr>
          <w:lang w:val="el-GR"/>
        </w:rPr>
        <w:t>ά</w:t>
      </w:r>
      <w:r w:rsidRPr="00512935">
        <w:rPr>
          <w:lang w:val="el-GR"/>
        </w:rPr>
        <w:t>των εξ</w:t>
      </w:r>
      <w:r>
        <w:rPr>
          <w:lang w:val="el-GR"/>
        </w:rPr>
        <w:t>ό</w:t>
      </w:r>
      <w:r w:rsidRPr="00512935">
        <w:rPr>
          <w:lang w:val="el-GR"/>
        </w:rPr>
        <w:t xml:space="preserve">δου </w:t>
      </w:r>
      <w:r w:rsidR="00512935" w:rsidRPr="00512935">
        <w:rPr>
          <w:lang w:val="el-GR"/>
        </w:rPr>
        <w:t xml:space="preserve">του </w:t>
      </w:r>
      <w:r w:rsidR="00512935">
        <w:rPr>
          <w:lang w:val="en-GB"/>
        </w:rPr>
        <w:t>Stamp</w:t>
      </w:r>
      <w:r w:rsidR="00512935">
        <w:rPr>
          <w:lang w:val="el-GR"/>
        </w:rPr>
        <w:t>………………………………</w:t>
      </w:r>
      <w:r w:rsidR="00512935" w:rsidRPr="00512935">
        <w:rPr>
          <w:lang w:val="el-GR"/>
        </w:rPr>
        <w:t xml:space="preserve">…………....... </w:t>
      </w:r>
      <w:r w:rsidR="00512935">
        <w:rPr>
          <w:lang w:val="el-GR"/>
        </w:rPr>
        <w:t>σελ.1</w:t>
      </w:r>
      <w:r w:rsidR="00512935" w:rsidRPr="00127FC3">
        <w:rPr>
          <w:lang w:val="el-GR"/>
        </w:rPr>
        <w:t>7</w:t>
      </w:r>
      <w:r w:rsidR="00512935">
        <w:rPr>
          <w:lang w:val="el-GR"/>
        </w:rPr>
        <w:t>–</w:t>
      </w:r>
      <w:r w:rsidR="00512935" w:rsidRPr="00127FC3">
        <w:rPr>
          <w:lang w:val="el-GR"/>
        </w:rPr>
        <w:t>20</w:t>
      </w:r>
    </w:p>
    <w:p w14:paraId="6DA9C7B2" w14:textId="73DA864A" w:rsidR="00127FC3" w:rsidRPr="00127FC3" w:rsidRDefault="00127FC3" w:rsidP="006E4133">
      <w:pPr>
        <w:spacing w:line="360" w:lineRule="auto"/>
        <w:rPr>
          <w:lang w:val="el-GR"/>
        </w:rPr>
      </w:pPr>
      <w:r w:rsidRPr="00127FC3">
        <w:rPr>
          <w:lang w:val="el-GR"/>
        </w:rPr>
        <w:t>Συγκρ</w:t>
      </w:r>
      <w:r>
        <w:rPr>
          <w:lang w:val="el-GR"/>
        </w:rPr>
        <w:t>ί</w:t>
      </w:r>
      <w:r w:rsidRPr="00127FC3">
        <w:rPr>
          <w:lang w:val="el-GR"/>
        </w:rPr>
        <w:t>νοντας τα μοντ</w:t>
      </w:r>
      <w:r>
        <w:rPr>
          <w:lang w:val="el-GR"/>
        </w:rPr>
        <w:t>έ</w:t>
      </w:r>
      <w:r w:rsidRPr="00127FC3">
        <w:rPr>
          <w:lang w:val="el-GR"/>
        </w:rPr>
        <w:t>λα αν</w:t>
      </w:r>
      <w:r>
        <w:rPr>
          <w:lang w:val="el-GR"/>
        </w:rPr>
        <w:t>ά</w:t>
      </w:r>
      <w:r w:rsidRPr="00127FC3">
        <w:rPr>
          <w:lang w:val="el-GR"/>
        </w:rPr>
        <w:t xml:space="preserve">λυσης………………………………………………………………………….. </w:t>
      </w:r>
      <w:r>
        <w:rPr>
          <w:lang w:val="el-GR"/>
        </w:rPr>
        <w:t>σελ.21–</w:t>
      </w:r>
      <w:r w:rsidRPr="00127FC3">
        <w:rPr>
          <w:lang w:val="el-GR"/>
        </w:rPr>
        <w:t>2</w:t>
      </w:r>
      <w:r>
        <w:rPr>
          <w:lang w:val="el-GR"/>
        </w:rPr>
        <w:t>3</w:t>
      </w:r>
    </w:p>
    <w:p w14:paraId="4FCA6AF6" w14:textId="6053C271" w:rsidR="00127FC3" w:rsidRPr="00127FC3" w:rsidRDefault="00127FC3" w:rsidP="00112CFA">
      <w:pPr>
        <w:pStyle w:val="ListParagraph"/>
        <w:numPr>
          <w:ilvl w:val="0"/>
          <w:numId w:val="32"/>
        </w:numPr>
        <w:spacing w:line="360" w:lineRule="auto"/>
        <w:rPr>
          <w:lang w:val="el-GR"/>
        </w:rPr>
      </w:pPr>
      <w:r w:rsidRPr="00127FC3">
        <w:rPr>
          <w:lang w:val="el-GR"/>
        </w:rPr>
        <w:t>Προσ</w:t>
      </w:r>
      <w:r>
        <w:rPr>
          <w:lang w:val="el-GR"/>
        </w:rPr>
        <w:t>έ</w:t>
      </w:r>
      <w:r w:rsidRPr="00127FC3">
        <w:rPr>
          <w:lang w:val="el-GR"/>
        </w:rPr>
        <w:t>γγιση συστημ</w:t>
      </w:r>
      <w:r>
        <w:rPr>
          <w:lang w:val="el-GR"/>
        </w:rPr>
        <w:t>ά</w:t>
      </w:r>
      <w:r w:rsidRPr="00127FC3">
        <w:rPr>
          <w:lang w:val="el-GR"/>
        </w:rPr>
        <w:t>των πρ</w:t>
      </w:r>
      <w:r>
        <w:rPr>
          <w:lang w:val="el-GR"/>
        </w:rPr>
        <w:t>ό</w:t>
      </w:r>
      <w:r w:rsidRPr="00127FC3">
        <w:rPr>
          <w:lang w:val="el-GR"/>
        </w:rPr>
        <w:t>βλεψης</w:t>
      </w:r>
      <w:r>
        <w:rPr>
          <w:lang w:val="en-GB"/>
        </w:rPr>
        <w:t>…………………………………………………………..</w:t>
      </w:r>
      <w:r w:rsidRPr="00127FC3">
        <w:rPr>
          <w:lang w:val="el-GR"/>
        </w:rPr>
        <w:t xml:space="preserve"> </w:t>
      </w:r>
      <w:r>
        <w:rPr>
          <w:lang w:val="el-GR"/>
        </w:rPr>
        <w:t>σελ.21</w:t>
      </w:r>
    </w:p>
    <w:p w14:paraId="27933EBC" w14:textId="1AACD214" w:rsidR="00127FC3" w:rsidRDefault="00127FC3" w:rsidP="00112CFA">
      <w:pPr>
        <w:pStyle w:val="ListParagraph"/>
        <w:numPr>
          <w:ilvl w:val="0"/>
          <w:numId w:val="32"/>
        </w:numPr>
        <w:spacing w:line="360" w:lineRule="auto"/>
        <w:rPr>
          <w:lang w:val="el-GR"/>
        </w:rPr>
      </w:pPr>
      <w:r w:rsidRPr="00127FC3">
        <w:rPr>
          <w:lang w:val="el-GR"/>
        </w:rPr>
        <w:t>Χαρακτηριστικ</w:t>
      </w:r>
      <w:r>
        <w:rPr>
          <w:lang w:val="el-GR"/>
        </w:rPr>
        <w:t>ά</w:t>
      </w:r>
      <w:r w:rsidRPr="00127FC3">
        <w:rPr>
          <w:lang w:val="el-GR"/>
        </w:rPr>
        <w:t xml:space="preserve"> χρ</w:t>
      </w:r>
      <w:r>
        <w:rPr>
          <w:lang w:val="el-GR"/>
        </w:rPr>
        <w:t>ή</w:t>
      </w:r>
      <w:r w:rsidRPr="00127FC3">
        <w:rPr>
          <w:lang w:val="el-GR"/>
        </w:rPr>
        <w:t>σης</w:t>
      </w:r>
      <w:r>
        <w:rPr>
          <w:lang w:val="en-GB"/>
        </w:rPr>
        <w:t>………………………………………………………………………………..</w:t>
      </w:r>
      <w:r w:rsidRPr="00127FC3">
        <w:rPr>
          <w:lang w:val="el-GR"/>
        </w:rPr>
        <w:t xml:space="preserve"> </w:t>
      </w:r>
      <w:bookmarkStart w:id="2" w:name="_Hlk74516421"/>
      <w:r>
        <w:rPr>
          <w:lang w:val="el-GR"/>
        </w:rPr>
        <w:t>σελ.22–</w:t>
      </w:r>
      <w:r w:rsidRPr="00127FC3">
        <w:rPr>
          <w:lang w:val="el-GR"/>
        </w:rPr>
        <w:t>2</w:t>
      </w:r>
      <w:r>
        <w:rPr>
          <w:lang w:val="el-GR"/>
        </w:rPr>
        <w:t>3</w:t>
      </w:r>
      <w:bookmarkEnd w:id="2"/>
    </w:p>
    <w:p w14:paraId="73040C06" w14:textId="74B6B344" w:rsidR="00127FC3" w:rsidRDefault="00127FC3" w:rsidP="006E4133">
      <w:pPr>
        <w:spacing w:line="360" w:lineRule="auto"/>
        <w:rPr>
          <w:lang w:val="el-GR"/>
        </w:rPr>
      </w:pPr>
      <w:r w:rsidRPr="00127FC3">
        <w:rPr>
          <w:lang w:val="el-GR"/>
        </w:rPr>
        <w:t>Περιορισμο</w:t>
      </w:r>
      <w:r>
        <w:rPr>
          <w:lang w:val="el-GR"/>
        </w:rPr>
        <w:t>ί</w:t>
      </w:r>
      <w:r w:rsidRPr="00127FC3">
        <w:rPr>
          <w:lang w:val="el-GR"/>
        </w:rPr>
        <w:t xml:space="preserve"> αν</w:t>
      </w:r>
      <w:r>
        <w:rPr>
          <w:lang w:val="el-GR"/>
        </w:rPr>
        <w:t>ά</w:t>
      </w:r>
      <w:r w:rsidRPr="00127FC3">
        <w:rPr>
          <w:lang w:val="el-GR"/>
        </w:rPr>
        <w:t>λυσης και μελ</w:t>
      </w:r>
      <w:r>
        <w:rPr>
          <w:lang w:val="el-GR"/>
        </w:rPr>
        <w:t>έ</w:t>
      </w:r>
      <w:r w:rsidRPr="00127FC3">
        <w:rPr>
          <w:lang w:val="el-GR"/>
        </w:rPr>
        <w:t>της</w:t>
      </w:r>
      <w:r>
        <w:rPr>
          <w:lang w:val="el-GR"/>
        </w:rPr>
        <w:t>……………………………………………………………………………</w:t>
      </w:r>
      <w:r w:rsidRPr="00127FC3">
        <w:rPr>
          <w:lang w:val="el-GR"/>
        </w:rPr>
        <w:t>σελ.2</w:t>
      </w:r>
      <w:r>
        <w:rPr>
          <w:lang w:val="el-GR"/>
        </w:rPr>
        <w:t>3</w:t>
      </w:r>
      <w:r w:rsidRPr="00127FC3">
        <w:rPr>
          <w:lang w:val="el-GR"/>
        </w:rPr>
        <w:t>–2</w:t>
      </w:r>
      <w:r>
        <w:rPr>
          <w:lang w:val="el-GR"/>
        </w:rPr>
        <w:t>4</w:t>
      </w:r>
    </w:p>
    <w:p w14:paraId="056441B1" w14:textId="200828EC" w:rsidR="00512935" w:rsidRPr="00127FC3" w:rsidRDefault="00127FC3" w:rsidP="006E4133">
      <w:pPr>
        <w:spacing w:line="360" w:lineRule="auto"/>
        <w:rPr>
          <w:lang w:val="el-GR"/>
        </w:rPr>
      </w:pPr>
      <w:r w:rsidRPr="00127FC3">
        <w:rPr>
          <w:lang w:val="el-GR"/>
        </w:rPr>
        <w:t>Προτ</w:t>
      </w:r>
      <w:r>
        <w:rPr>
          <w:lang w:val="el-GR"/>
        </w:rPr>
        <w:t>ά</w:t>
      </w:r>
      <w:r w:rsidRPr="00127FC3">
        <w:rPr>
          <w:lang w:val="el-GR"/>
        </w:rPr>
        <w:t>σεις κι συστ</w:t>
      </w:r>
      <w:r>
        <w:rPr>
          <w:lang w:val="el-GR"/>
        </w:rPr>
        <w:t>ά</w:t>
      </w:r>
      <w:r w:rsidRPr="00127FC3">
        <w:rPr>
          <w:lang w:val="el-GR"/>
        </w:rPr>
        <w:t>σεις</w:t>
      </w:r>
      <w:r>
        <w:rPr>
          <w:lang w:val="el-GR"/>
        </w:rPr>
        <w:t>……………………………………………………………………………………………..σελ.24–</w:t>
      </w:r>
      <w:r w:rsidRPr="00127FC3">
        <w:rPr>
          <w:lang w:val="el-GR"/>
        </w:rPr>
        <w:t>2</w:t>
      </w:r>
      <w:r>
        <w:rPr>
          <w:lang w:val="el-GR"/>
        </w:rPr>
        <w:t>5</w:t>
      </w:r>
    </w:p>
    <w:p w14:paraId="1AA29330" w14:textId="6CB20598" w:rsidR="000377CA" w:rsidRPr="000377CA" w:rsidRDefault="000377CA" w:rsidP="006E4133">
      <w:pPr>
        <w:spacing w:line="360" w:lineRule="auto"/>
        <w:rPr>
          <w:lang w:val="el-GR"/>
        </w:rPr>
      </w:pPr>
      <w:r w:rsidRPr="000377CA">
        <w:rPr>
          <w:lang w:val="el-GR"/>
        </w:rPr>
        <w:t>Επίλογος.........................................................................................................................</w:t>
      </w:r>
      <w:r w:rsidR="00127FC3">
        <w:rPr>
          <w:lang w:val="el-GR"/>
        </w:rPr>
        <w:t>.σελ.25–</w:t>
      </w:r>
      <w:r w:rsidR="00127FC3" w:rsidRPr="00127FC3">
        <w:rPr>
          <w:lang w:val="el-GR"/>
        </w:rPr>
        <w:t>2</w:t>
      </w:r>
      <w:r w:rsidR="00127FC3">
        <w:rPr>
          <w:lang w:val="el-GR"/>
        </w:rPr>
        <w:t>6</w:t>
      </w:r>
    </w:p>
    <w:p w14:paraId="69F55CD8" w14:textId="69F647B2" w:rsidR="000377CA" w:rsidRPr="000377CA" w:rsidRDefault="000377CA" w:rsidP="006E4133">
      <w:pPr>
        <w:spacing w:line="360" w:lineRule="auto"/>
        <w:rPr>
          <w:lang w:val="el-GR"/>
        </w:rPr>
      </w:pPr>
      <w:r w:rsidRPr="000377CA">
        <w:rPr>
          <w:lang w:val="el-GR"/>
        </w:rPr>
        <w:t>Βιβλιογραφία..................................................................................................................</w:t>
      </w:r>
      <w:r w:rsidR="006E4133">
        <w:rPr>
          <w:lang w:val="el-GR"/>
        </w:rPr>
        <w:t>σελ.27–</w:t>
      </w:r>
      <w:r w:rsidR="006E4133" w:rsidRPr="00127FC3">
        <w:rPr>
          <w:lang w:val="el-GR"/>
        </w:rPr>
        <w:t>2</w:t>
      </w:r>
      <w:r w:rsidR="004338EB">
        <w:rPr>
          <w:lang w:val="el-GR"/>
        </w:rPr>
        <w:t>8</w:t>
      </w:r>
    </w:p>
    <w:p w14:paraId="0752F717" w14:textId="77777777" w:rsidR="004338EB" w:rsidRDefault="004338EB">
      <w:pPr>
        <w:rPr>
          <w:lang w:val="el-GR"/>
        </w:rPr>
      </w:pPr>
    </w:p>
    <w:p w14:paraId="5C4C3CF8" w14:textId="71D8055F" w:rsidR="000377CA" w:rsidRPr="007B1618" w:rsidRDefault="007B1618">
      <w:pPr>
        <w:rPr>
          <w:color w:val="943634" w:themeColor="accent2" w:themeShade="BF"/>
          <w:sz w:val="32"/>
          <w:szCs w:val="32"/>
          <w:lang w:val="el-GR"/>
        </w:rPr>
      </w:pPr>
      <w:r w:rsidRPr="007B1618">
        <w:rPr>
          <w:color w:val="943634" w:themeColor="accent2" w:themeShade="BF"/>
          <w:sz w:val="32"/>
          <w:szCs w:val="32"/>
          <w:lang w:val="el-GR"/>
        </w:rPr>
        <w:lastRenderedPageBreak/>
        <w:t>ΕΙΣΑΓΩΓΗ</w:t>
      </w:r>
    </w:p>
    <w:p w14:paraId="3E2254AE" w14:textId="049E701A" w:rsidR="00A04FFD" w:rsidRPr="00CF5CC4" w:rsidRDefault="00774974">
      <w:pPr>
        <w:rPr>
          <w:lang w:val="el-GR"/>
        </w:rPr>
      </w:pPr>
      <w:r>
        <w:rPr>
          <w:noProof/>
        </w:rPr>
        <w:drawing>
          <wp:anchor distT="0" distB="0" distL="114300" distR="114300" simplePos="0" relativeHeight="251692544" behindDoc="1" locked="0" layoutInCell="1" allowOverlap="1" wp14:anchorId="03359E41" wp14:editId="636F77F9">
            <wp:simplePos x="0" y="0"/>
            <wp:positionH relativeFrom="column">
              <wp:posOffset>3609864</wp:posOffset>
            </wp:positionH>
            <wp:positionV relativeFrom="paragraph">
              <wp:posOffset>13335</wp:posOffset>
            </wp:positionV>
            <wp:extent cx="2583815" cy="1788795"/>
            <wp:effectExtent l="0" t="0" r="6985" b="1905"/>
            <wp:wrapTight wrapText="bothSides">
              <wp:wrapPolygon edited="0">
                <wp:start x="0" y="0"/>
                <wp:lineTo x="0" y="21393"/>
                <wp:lineTo x="21499" y="21393"/>
                <wp:lineTo x="21499" y="0"/>
                <wp:lineTo x="0" y="0"/>
              </wp:wrapPolygon>
            </wp:wrapTight>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 74"/>
                    <pic:cNvPicPr/>
                  </pic:nvPicPr>
                  <pic:blipFill rotWithShape="1">
                    <a:blip r:embed="rId15" cstate="emai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583815"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7C355F90" wp14:editId="465A78C7">
            <wp:simplePos x="0" y="0"/>
            <wp:positionH relativeFrom="column">
              <wp:posOffset>3609340</wp:posOffset>
            </wp:positionH>
            <wp:positionV relativeFrom="paragraph">
              <wp:posOffset>2096770</wp:posOffset>
            </wp:positionV>
            <wp:extent cx="2575560" cy="2281555"/>
            <wp:effectExtent l="0" t="0" r="0" b="4445"/>
            <wp:wrapTight wrapText="bothSides">
              <wp:wrapPolygon edited="0">
                <wp:start x="0" y="0"/>
                <wp:lineTo x="0" y="21462"/>
                <wp:lineTo x="21408" y="21462"/>
                <wp:lineTo x="21408" y="0"/>
                <wp:lineTo x="0" y="0"/>
              </wp:wrapPolygon>
            </wp:wrapTight>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 71"/>
                    <pic:cNvPicPr/>
                  </pic:nvPicPr>
                  <pic:blipFill>
                    <a:blip r:embed="rId17" cstate="emai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75560" cy="2281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012A6C25" wp14:editId="17D844A9">
            <wp:simplePos x="0" y="0"/>
            <wp:positionH relativeFrom="column">
              <wp:posOffset>3606469</wp:posOffset>
            </wp:positionH>
            <wp:positionV relativeFrom="paragraph">
              <wp:posOffset>4656372</wp:posOffset>
            </wp:positionV>
            <wp:extent cx="2647950" cy="1724025"/>
            <wp:effectExtent l="0" t="0" r="0" b="9525"/>
            <wp:wrapTight wrapText="bothSides">
              <wp:wrapPolygon edited="0">
                <wp:start x="0" y="0"/>
                <wp:lineTo x="0" y="21481"/>
                <wp:lineTo x="21445" y="21481"/>
                <wp:lineTo x="21445" y="0"/>
                <wp:lineTo x="0" y="0"/>
              </wp:wrapPolygon>
            </wp:wrapTight>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 75"/>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14:sizeRelH relativeFrom="page">
              <wp14:pctWidth>0</wp14:pctWidth>
            </wp14:sizeRelH>
            <wp14:sizeRelV relativeFrom="page">
              <wp14:pctHeight>0</wp14:pctHeight>
            </wp14:sizeRelV>
          </wp:anchor>
        </w:drawing>
      </w:r>
      <w:r w:rsidR="00B807B3">
        <w:rPr>
          <w:lang w:val="el-GR"/>
        </w:rPr>
        <w:t>Α</w:t>
      </w:r>
      <w:r w:rsidR="00B807B3" w:rsidRPr="00B807B3">
        <w:rPr>
          <w:lang w:val="el-GR"/>
        </w:rPr>
        <w:t xml:space="preserve">ναμφισβήτητα </w:t>
      </w:r>
      <w:r w:rsidR="00B807B3">
        <w:rPr>
          <w:lang w:val="el-GR"/>
        </w:rPr>
        <w:t>στην</w:t>
      </w:r>
      <w:r w:rsidR="00B807B3" w:rsidRPr="00B807B3">
        <w:rPr>
          <w:lang w:val="el-GR"/>
        </w:rPr>
        <w:t xml:space="preserve"> έρευνα ανάλυση</w:t>
      </w:r>
      <w:r w:rsidR="00B807B3">
        <w:rPr>
          <w:lang w:val="el-GR"/>
        </w:rPr>
        <w:t>ς</w:t>
      </w:r>
      <w:r w:rsidR="00B807B3" w:rsidRPr="00B807B3">
        <w:rPr>
          <w:lang w:val="el-GR"/>
        </w:rPr>
        <w:t xml:space="preserve"> ατυχημάτων</w:t>
      </w:r>
      <w:r w:rsidR="00B807B3">
        <w:rPr>
          <w:lang w:val="el-GR"/>
        </w:rPr>
        <w:t xml:space="preserve"> , καθοριστικής σημασίας είναι η χρήση </w:t>
      </w:r>
      <w:r w:rsidR="00B807B3" w:rsidRPr="00B807B3">
        <w:rPr>
          <w:lang w:val="el-GR"/>
        </w:rPr>
        <w:t>συστημάτων</w:t>
      </w:r>
      <w:r w:rsidR="00B807B3">
        <w:rPr>
          <w:lang w:val="el-GR"/>
        </w:rPr>
        <w:t xml:space="preserve"> πρόβλεψης </w:t>
      </w:r>
      <w:r w:rsidR="004C7F84" w:rsidRPr="004C7F84">
        <w:rPr>
          <w:lang w:val="el-GR"/>
        </w:rPr>
        <w:t>.</w:t>
      </w:r>
      <w:r w:rsidR="00B807B3" w:rsidRPr="00B807B3">
        <w:rPr>
          <w:lang w:val="el-GR"/>
        </w:rPr>
        <w:t xml:space="preserve"> </w:t>
      </w:r>
      <w:r w:rsidR="004C7F84">
        <w:t>T</w:t>
      </w:r>
      <w:r w:rsidR="004C7F84" w:rsidRPr="004C7F84">
        <w:rPr>
          <w:lang w:val="el-GR"/>
        </w:rPr>
        <w:t xml:space="preserve">α ατυχήματα </w:t>
      </w:r>
      <w:r w:rsidR="0042788B">
        <w:rPr>
          <w:lang w:val="el-GR"/>
        </w:rPr>
        <w:t>θεωρούνται</w:t>
      </w:r>
      <w:r w:rsidR="004C7F84">
        <w:rPr>
          <w:lang w:val="el-GR"/>
        </w:rPr>
        <w:t xml:space="preserve"> </w:t>
      </w:r>
      <w:r w:rsidR="004C7F84" w:rsidRPr="004C7F84">
        <w:rPr>
          <w:lang w:val="el-GR"/>
        </w:rPr>
        <w:t xml:space="preserve"> </w:t>
      </w:r>
      <w:r w:rsidR="007B1618">
        <w:rPr>
          <w:lang w:val="el-GR"/>
        </w:rPr>
        <w:t>ω</w:t>
      </w:r>
      <w:r w:rsidR="004C7F84" w:rsidRPr="004C7F84">
        <w:rPr>
          <w:lang w:val="el-GR"/>
        </w:rPr>
        <w:t>ς αποτέλεσμα απροσδόκητων, μη ελεγχόμενων σχέσεων μεταξύ των συστατικών μερών του συστήματος με την προϋπόθεση ότι τα συστήματα αναλύονται ως ολόκληρες οντότητες, αντί να εξετάζονται τα μεμονωμένα μέρη τους. Τα παραδοσιακά μοντέλα ατυχημάτων αιτίας-αποτελέσ</w:t>
      </w:r>
      <w:r w:rsidR="004C7F84">
        <w:rPr>
          <w:lang w:val="el-GR"/>
        </w:rPr>
        <w:t xml:space="preserve">ματος υποδηλώνουν ότι πολύπλοκα ατυχήματα </w:t>
      </w:r>
      <w:r w:rsidR="004C7F84" w:rsidRPr="004C7F84">
        <w:rPr>
          <w:lang w:val="el-GR"/>
        </w:rPr>
        <w:t xml:space="preserve">συστημάτων προκαλούνται από γεγονότα όπως αποτυχία </w:t>
      </w:r>
      <w:r w:rsidR="00B3267C">
        <w:rPr>
          <w:lang w:val="el-GR"/>
        </w:rPr>
        <w:t xml:space="preserve">λόγω </w:t>
      </w:r>
      <w:r w:rsidR="004C7F84" w:rsidRPr="004C7F84">
        <w:rPr>
          <w:lang w:val="el-GR"/>
        </w:rPr>
        <w:t xml:space="preserve">καταστροφής εξοπλισμού ή ανασφαλή ανθρώπινη δράση. Ωστόσο, καθώς η πολυπλοκότητα του συστήματος έχει αυξηθεί με την πάροδο του χρόνου, πολλά </w:t>
      </w:r>
      <w:r w:rsidR="0042788B">
        <w:rPr>
          <w:lang w:val="el-GR"/>
        </w:rPr>
        <w:t xml:space="preserve">απο αυτά τα </w:t>
      </w:r>
      <w:r w:rsidR="004C7F84" w:rsidRPr="004C7F84">
        <w:rPr>
          <w:lang w:val="el-GR"/>
        </w:rPr>
        <w:t>ατυχήματα δεν προέκυψαν απλώς από τέτοια γεγονότα</w:t>
      </w:r>
      <w:r w:rsidR="0042788B">
        <w:rPr>
          <w:lang w:val="el-GR"/>
        </w:rPr>
        <w:t>.Έτσι, η</w:t>
      </w:r>
      <w:r w:rsidR="0042788B" w:rsidRPr="0042788B">
        <w:rPr>
          <w:lang w:val="el-GR"/>
        </w:rPr>
        <w:t xml:space="preserve"> περιγραφή των ατυχημάτων με </w:t>
      </w:r>
      <w:r w:rsidR="0042788B">
        <w:rPr>
          <w:lang w:val="el-GR"/>
        </w:rPr>
        <w:t xml:space="preserve">τον </w:t>
      </w:r>
      <w:r w:rsidR="0042788B" w:rsidRPr="0042788B">
        <w:rPr>
          <w:lang w:val="el-GR"/>
        </w:rPr>
        <w:t xml:space="preserve">τρόπο </w:t>
      </w:r>
      <w:r w:rsidR="0042788B">
        <w:rPr>
          <w:lang w:val="el-GR"/>
        </w:rPr>
        <w:t xml:space="preserve">αυτό </w:t>
      </w:r>
      <w:r w:rsidR="0042788B" w:rsidRPr="0042788B">
        <w:rPr>
          <w:lang w:val="el-GR"/>
        </w:rPr>
        <w:t>(αιτία-αποτέλεσμα) είναι, επομένως, α</w:t>
      </w:r>
      <w:r w:rsidR="0042788B">
        <w:rPr>
          <w:lang w:val="el-GR"/>
        </w:rPr>
        <w:t xml:space="preserve">νεπαρκής κι </w:t>
      </w:r>
      <w:r w:rsidR="0042788B" w:rsidRPr="0042788B">
        <w:rPr>
          <w:lang w:val="el-GR"/>
        </w:rPr>
        <w:t>αντιπροσωπεύει μια χαμένη ευκαιρία να μάθουμε σημαντικά μαθήματα σχετικά με την ασφάλεια του συστήματος και τον τρόπο με τον οποίο αποτρέπεται η επανάληψη ατυχημάτων</w:t>
      </w:r>
      <w:r w:rsidR="0042788B">
        <w:rPr>
          <w:lang w:val="el-GR"/>
        </w:rPr>
        <w:t>.</w:t>
      </w:r>
      <w:r w:rsidR="0042788B" w:rsidRPr="0042788B">
        <w:rPr>
          <w:lang w:val="el-GR"/>
        </w:rPr>
        <w:t xml:space="preserve"> Η χρήση </w:t>
      </w:r>
      <w:r w:rsidR="0042788B">
        <w:rPr>
          <w:lang w:val="el-GR"/>
        </w:rPr>
        <w:t xml:space="preserve">προσέγγιστικών </w:t>
      </w:r>
      <w:r w:rsidR="0042788B" w:rsidRPr="0042788B">
        <w:rPr>
          <w:lang w:val="el-GR"/>
        </w:rPr>
        <w:t>συστημάτων, μέσω της συστημικής ανάλυσης ατυχήματος (SAA), επιχειρεί να αποφύγει αυτούς τους περιορισμούς και έχε</w:t>
      </w:r>
      <w:r w:rsidR="0042788B">
        <w:rPr>
          <w:lang w:val="el-GR"/>
        </w:rPr>
        <w:t>ι χρησιμοποιηθεί ως εννοιολογικό</w:t>
      </w:r>
      <w:r w:rsidR="0042788B" w:rsidRPr="0042788B">
        <w:rPr>
          <w:lang w:val="el-GR"/>
        </w:rPr>
        <w:t xml:space="preserve"> θεμέλιο για διάφορες μεθόδους και μοντέλα SAA, ό</w:t>
      </w:r>
      <w:r w:rsidR="0042788B">
        <w:rPr>
          <w:lang w:val="el-GR"/>
        </w:rPr>
        <w:t xml:space="preserve">πως: </w:t>
      </w:r>
      <w:r w:rsidR="0042788B">
        <w:t>STEP</w:t>
      </w:r>
      <w:r w:rsidR="0042788B" w:rsidRPr="00B60ABD">
        <w:rPr>
          <w:lang w:val="el-GR"/>
        </w:rPr>
        <w:t xml:space="preserve"> </w:t>
      </w:r>
      <w:r w:rsidR="0042788B">
        <w:t>Hendricks</w:t>
      </w:r>
      <w:r w:rsidR="0042788B" w:rsidRPr="00B60ABD">
        <w:rPr>
          <w:lang w:val="el-GR"/>
        </w:rPr>
        <w:t xml:space="preserve"> </w:t>
      </w:r>
      <w:r w:rsidR="0042788B" w:rsidRPr="0042788B">
        <w:rPr>
          <w:lang w:val="el-GR"/>
        </w:rPr>
        <w:t>και</w:t>
      </w:r>
      <w:r w:rsidR="0042788B" w:rsidRPr="00B60ABD">
        <w:rPr>
          <w:lang w:val="el-GR"/>
        </w:rPr>
        <w:t xml:space="preserve"> </w:t>
      </w:r>
      <w:r w:rsidR="0042788B">
        <w:t>Benner</w:t>
      </w:r>
      <w:r w:rsidR="0042788B" w:rsidRPr="00B60ABD">
        <w:rPr>
          <w:lang w:val="el-GR"/>
        </w:rPr>
        <w:t xml:space="preserve"> 1987 )</w:t>
      </w:r>
      <w:r w:rsidR="00B60ABD" w:rsidRPr="00B60ABD">
        <w:rPr>
          <w:lang w:val="el-GR"/>
        </w:rPr>
        <w:t xml:space="preserve"> ,  </w:t>
      </w:r>
      <w:r w:rsidR="0042788B" w:rsidRPr="00B60ABD">
        <w:t>AcciMap</w:t>
      </w:r>
      <w:r w:rsidR="0042788B" w:rsidRPr="00B60ABD">
        <w:rPr>
          <w:lang w:val="el-GR"/>
        </w:rPr>
        <w:t xml:space="preserve"> (</w:t>
      </w:r>
      <w:r w:rsidR="0042788B" w:rsidRPr="00B60ABD">
        <w:t>Rasmussen</w:t>
      </w:r>
      <w:r w:rsidR="0042788B" w:rsidRPr="00B60ABD">
        <w:rPr>
          <w:lang w:val="el-GR"/>
        </w:rPr>
        <w:t xml:space="preserve">  1997) ,   </w:t>
      </w:r>
      <w:r w:rsidR="0042788B" w:rsidRPr="0042788B">
        <w:t>Systems</w:t>
      </w:r>
      <w:r w:rsidR="0042788B" w:rsidRPr="00B60ABD">
        <w:rPr>
          <w:lang w:val="el-GR"/>
        </w:rPr>
        <w:t xml:space="preserve"> </w:t>
      </w:r>
      <w:r w:rsidR="0042788B" w:rsidRPr="0042788B">
        <w:t>Theoretic</w:t>
      </w:r>
      <w:r w:rsidR="0042788B" w:rsidRPr="00B60ABD">
        <w:rPr>
          <w:lang w:val="el-GR"/>
        </w:rPr>
        <w:t xml:space="preserve"> </w:t>
      </w:r>
      <w:r w:rsidR="0042788B" w:rsidRPr="0042788B">
        <w:t>Accident</w:t>
      </w:r>
      <w:r w:rsidR="0042788B" w:rsidRPr="00B60ABD">
        <w:rPr>
          <w:lang w:val="el-GR"/>
        </w:rPr>
        <w:t xml:space="preserve"> </w:t>
      </w:r>
      <w:r w:rsidR="0042788B" w:rsidRPr="0042788B">
        <w:t>Modeling</w:t>
      </w:r>
      <w:r w:rsidR="0042788B" w:rsidRPr="00B60ABD">
        <w:rPr>
          <w:lang w:val="el-GR"/>
        </w:rPr>
        <w:t xml:space="preserve"> </w:t>
      </w:r>
      <w:r w:rsidR="0042788B" w:rsidRPr="0042788B">
        <w:t>and</w:t>
      </w:r>
      <w:r w:rsidR="0042788B" w:rsidRPr="00B60ABD">
        <w:rPr>
          <w:lang w:val="el-GR"/>
        </w:rPr>
        <w:t xml:space="preserve"> </w:t>
      </w:r>
      <w:r w:rsidR="0042788B" w:rsidRPr="0042788B">
        <w:t>Processes</w:t>
      </w:r>
      <w:r w:rsidR="0042788B" w:rsidRPr="00B60ABD">
        <w:rPr>
          <w:lang w:val="el-GR"/>
        </w:rPr>
        <w:t xml:space="preserve"> </w:t>
      </w:r>
      <w:r w:rsidR="0042788B" w:rsidRPr="0042788B">
        <w:t>model</w:t>
      </w:r>
      <w:r w:rsidR="00B60ABD">
        <w:rPr>
          <w:lang w:val="el-GR"/>
        </w:rPr>
        <w:t xml:space="preserve"> </w:t>
      </w:r>
      <w:r w:rsidR="0042788B" w:rsidRPr="0042788B">
        <w:t>STAMP</w:t>
      </w:r>
      <w:r w:rsidR="0042788B" w:rsidRPr="00B60ABD">
        <w:rPr>
          <w:lang w:val="el-GR"/>
        </w:rPr>
        <w:t xml:space="preserve"> </w:t>
      </w:r>
      <w:r w:rsidR="00B60ABD" w:rsidRPr="00B60ABD">
        <w:rPr>
          <w:lang w:val="el-GR"/>
        </w:rPr>
        <w:t>(</w:t>
      </w:r>
      <w:r w:rsidR="0042788B" w:rsidRPr="00B60ABD">
        <w:rPr>
          <w:lang w:val="el-GR"/>
        </w:rPr>
        <w:t xml:space="preserve"> </w:t>
      </w:r>
      <w:r w:rsidR="0042788B" w:rsidRPr="0042788B">
        <w:t>Leveson</w:t>
      </w:r>
      <w:r w:rsidR="0042788B" w:rsidRPr="00B60ABD">
        <w:rPr>
          <w:lang w:val="el-GR"/>
        </w:rPr>
        <w:t xml:space="preserve">  2004)</w:t>
      </w:r>
      <w:r w:rsidR="00A04FFD">
        <w:rPr>
          <w:lang w:val="el-GR"/>
        </w:rPr>
        <w:t xml:space="preserve">. </w:t>
      </w:r>
      <w:r w:rsidR="00A04FFD" w:rsidRPr="00A04FFD">
        <w:rPr>
          <w:lang w:val="el-GR"/>
        </w:rPr>
        <w:t>Η κάθε μέθοδος βασίζετε σε διαφορετική προσέγγιση του ατυχήματος</w:t>
      </w:r>
      <w:r w:rsidR="00A04FFD">
        <w:rPr>
          <w:lang w:val="el-GR"/>
        </w:rPr>
        <w:t xml:space="preserve"> κι</w:t>
      </w:r>
      <w:r w:rsidR="00A04FFD" w:rsidRPr="00A04FFD">
        <w:rPr>
          <w:lang w:val="el-GR"/>
        </w:rPr>
        <w:t xml:space="preserve"> χρησιμοποιείτε για διαφορετικούς λόγους.  Σε μία μελέτη επικινδυνότητας μπορούν να συνδυαστούν δύο και παραπάνω μέθοδοι αξιολόγησης της ασφάλεια</w:t>
      </w:r>
      <w:r w:rsidR="00A04FFD">
        <w:rPr>
          <w:lang w:val="el-GR"/>
        </w:rPr>
        <w:t xml:space="preserve"> καθώς η</w:t>
      </w:r>
      <w:r w:rsidR="00A04FFD" w:rsidRPr="00A04FFD">
        <w:rPr>
          <w:lang w:val="el-GR"/>
        </w:rPr>
        <w:t xml:space="preserve"> κάθε</w:t>
      </w:r>
      <w:r w:rsidR="00A04FFD">
        <w:rPr>
          <w:lang w:val="el-GR"/>
        </w:rPr>
        <w:t xml:space="preserve"> μία</w:t>
      </w:r>
      <w:r w:rsidR="00A04FFD" w:rsidRPr="00A04FFD">
        <w:rPr>
          <w:lang w:val="el-GR"/>
        </w:rPr>
        <w:t xml:space="preserve"> έχει τα </w:t>
      </w:r>
      <w:r w:rsidR="00A04FFD">
        <w:rPr>
          <w:lang w:val="el-GR"/>
        </w:rPr>
        <w:t xml:space="preserve">δικά της  </w:t>
      </w:r>
      <w:r w:rsidR="00A04FFD" w:rsidRPr="00A04FFD">
        <w:rPr>
          <w:lang w:val="el-GR"/>
        </w:rPr>
        <w:t>πλεονεκτήματα και τα μειονεκτήματα</w:t>
      </w:r>
      <w:r w:rsidR="00CF5CC4" w:rsidRPr="00CF5CC4">
        <w:rPr>
          <w:lang w:val="el-GR"/>
        </w:rPr>
        <w:t xml:space="preserve">. </w:t>
      </w:r>
      <w:r w:rsidR="00CF5CC4">
        <w:rPr>
          <w:lang w:val="el-GR"/>
        </w:rPr>
        <w:t xml:space="preserve">Για αυτό το σκοπό για την μελέτη του ατυχήματος μας , </w:t>
      </w:r>
      <w:r w:rsidR="00B3267C">
        <w:rPr>
          <w:lang w:val="el-GR"/>
        </w:rPr>
        <w:t xml:space="preserve">για </w:t>
      </w:r>
      <w:r w:rsidR="00CF5CC4">
        <w:rPr>
          <w:lang w:val="el-GR"/>
        </w:rPr>
        <w:t xml:space="preserve">το </w:t>
      </w:r>
      <w:r w:rsidR="00CF5CC4">
        <w:rPr>
          <w:lang w:val="en-GB"/>
        </w:rPr>
        <w:t>Grayrigg</w:t>
      </w:r>
      <w:r w:rsidR="00CF5CC4" w:rsidRPr="00CF5CC4">
        <w:rPr>
          <w:lang w:val="el-GR"/>
        </w:rPr>
        <w:t xml:space="preserve"> </w:t>
      </w:r>
      <w:r w:rsidR="00CF5CC4">
        <w:rPr>
          <w:lang w:val="en-GB"/>
        </w:rPr>
        <w:t>Derailment</w:t>
      </w:r>
      <w:r w:rsidR="00CF5CC4" w:rsidRPr="00CF5CC4">
        <w:rPr>
          <w:lang w:val="el-GR"/>
        </w:rPr>
        <w:t xml:space="preserve"> </w:t>
      </w:r>
      <w:r w:rsidR="00CF5CC4">
        <w:rPr>
          <w:lang w:val="el-GR"/>
        </w:rPr>
        <w:t>θα χρησιμοποιήσουμε κι τις δυο μεθόδους</w:t>
      </w:r>
      <w:r w:rsidR="00B3267C">
        <w:rPr>
          <w:lang w:val="el-GR"/>
        </w:rPr>
        <w:t>.</w:t>
      </w:r>
    </w:p>
    <w:p w14:paraId="461776D2" w14:textId="2559ABB6" w:rsidR="00B2667A" w:rsidRDefault="00B2667A">
      <w:pPr>
        <w:rPr>
          <w:lang w:val="el-GR"/>
        </w:rPr>
      </w:pPr>
    </w:p>
    <w:p w14:paraId="115F1686" w14:textId="2D4419D3" w:rsidR="004D6DAE" w:rsidRDefault="004D6DAE">
      <w:pPr>
        <w:rPr>
          <w:lang w:val="el-GR"/>
        </w:rPr>
      </w:pPr>
    </w:p>
    <w:p w14:paraId="0BDBAE42" w14:textId="77777777" w:rsidR="00774974" w:rsidRDefault="00774974">
      <w:pPr>
        <w:rPr>
          <w:lang w:val="el-GR"/>
        </w:rPr>
      </w:pPr>
    </w:p>
    <w:p w14:paraId="1EA56173" w14:textId="77777777" w:rsidR="004338EB" w:rsidRDefault="004338EB">
      <w:pPr>
        <w:rPr>
          <w:color w:val="943634" w:themeColor="accent2" w:themeShade="BF"/>
          <w:sz w:val="28"/>
          <w:szCs w:val="28"/>
          <w:lang w:val="el-GR"/>
        </w:rPr>
      </w:pPr>
      <w:bookmarkStart w:id="3" w:name="_Hlk74515100"/>
    </w:p>
    <w:p w14:paraId="3ACBEB34" w14:textId="14DDDE49" w:rsidR="00A04FFD" w:rsidRPr="007B1618" w:rsidRDefault="00A04FFD">
      <w:pPr>
        <w:rPr>
          <w:color w:val="943634" w:themeColor="accent2" w:themeShade="BF"/>
          <w:sz w:val="28"/>
          <w:szCs w:val="28"/>
          <w:lang w:val="el-GR"/>
        </w:rPr>
      </w:pPr>
      <w:r w:rsidRPr="007B1618">
        <w:rPr>
          <w:color w:val="943634" w:themeColor="accent2" w:themeShade="BF"/>
          <w:sz w:val="28"/>
          <w:szCs w:val="28"/>
          <w:lang w:val="el-GR"/>
        </w:rPr>
        <w:lastRenderedPageBreak/>
        <w:t>ΕΝΔ</w:t>
      </w:r>
      <w:r w:rsidR="007B1618" w:rsidRPr="007B1618">
        <w:rPr>
          <w:color w:val="943634" w:themeColor="accent2" w:themeShade="BF"/>
          <w:sz w:val="28"/>
          <w:szCs w:val="28"/>
          <w:lang w:val="el-GR"/>
        </w:rPr>
        <w:t>Ε</w:t>
      </w:r>
      <w:r w:rsidRPr="007B1618">
        <w:rPr>
          <w:color w:val="943634" w:themeColor="accent2" w:themeShade="BF"/>
          <w:sz w:val="28"/>
          <w:szCs w:val="28"/>
          <w:lang w:val="el-GR"/>
        </w:rPr>
        <w:t>ΙΚΤΙΚΟΙ ΜΕΘΟΔΟΙ ΑΝΑΛΥΣΗΣΗ ΚΙΝΔΥΝΩΝ</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none" w:sz="0" w:space="0" w:color="auto"/>
        </w:tblBorders>
        <w:tblLook w:val="04A0" w:firstRow="1" w:lastRow="0" w:firstColumn="1" w:lastColumn="0" w:noHBand="0" w:noVBand="1"/>
      </w:tblPr>
      <w:tblGrid>
        <w:gridCol w:w="2250"/>
        <w:gridCol w:w="3975"/>
        <w:gridCol w:w="3351"/>
      </w:tblGrid>
      <w:tr w:rsidR="00A04FFD" w14:paraId="0ED1E7E1" w14:textId="77777777" w:rsidTr="00BE5E0B">
        <w:trPr>
          <w:trHeight w:val="448"/>
        </w:trPr>
        <w:tc>
          <w:tcPr>
            <w:tcW w:w="2250" w:type="dxa"/>
            <w:shd w:val="clear" w:color="auto" w:fill="262626" w:themeFill="text1" w:themeFillTint="D9"/>
          </w:tcPr>
          <w:bookmarkEnd w:id="3"/>
          <w:p w14:paraId="3C0B0454" w14:textId="77777777" w:rsidR="00A04FFD" w:rsidRPr="00A04FFD" w:rsidRDefault="00A04FFD">
            <w:pPr>
              <w:rPr>
                <w:sz w:val="28"/>
                <w:szCs w:val="28"/>
                <w:lang w:val="el-GR"/>
              </w:rPr>
            </w:pPr>
            <w:r w:rsidRPr="00A04FFD">
              <w:rPr>
                <w:sz w:val="28"/>
                <w:szCs w:val="28"/>
                <w:lang w:val="el-GR"/>
              </w:rPr>
              <w:t>Συντομογραφία</w:t>
            </w:r>
          </w:p>
        </w:tc>
        <w:tc>
          <w:tcPr>
            <w:tcW w:w="3975" w:type="dxa"/>
            <w:shd w:val="clear" w:color="auto" w:fill="262626" w:themeFill="text1" w:themeFillTint="D9"/>
          </w:tcPr>
          <w:p w14:paraId="0DB1ED93" w14:textId="77777777" w:rsidR="00A04FFD" w:rsidRPr="00A04FFD" w:rsidRDefault="00A04FFD">
            <w:pPr>
              <w:rPr>
                <w:sz w:val="28"/>
                <w:szCs w:val="28"/>
                <w:lang w:val="el-GR"/>
              </w:rPr>
            </w:pPr>
            <w:r>
              <w:rPr>
                <w:sz w:val="28"/>
                <w:szCs w:val="28"/>
                <w:lang w:val="el-GR"/>
              </w:rPr>
              <w:t>Πλήρη</w:t>
            </w:r>
            <w:r w:rsidRPr="00A04FFD">
              <w:rPr>
                <w:sz w:val="28"/>
                <w:szCs w:val="28"/>
                <w:lang w:val="el-GR"/>
              </w:rPr>
              <w:t>ς Ονομασία</w:t>
            </w:r>
          </w:p>
        </w:tc>
        <w:tc>
          <w:tcPr>
            <w:tcW w:w="3351" w:type="dxa"/>
            <w:shd w:val="clear" w:color="auto" w:fill="262626" w:themeFill="text1" w:themeFillTint="D9"/>
          </w:tcPr>
          <w:p w14:paraId="7DF3D8D2" w14:textId="34DF8789" w:rsidR="00A04FFD" w:rsidRDefault="00BE5E0B">
            <w:pPr>
              <w:rPr>
                <w:sz w:val="28"/>
                <w:szCs w:val="28"/>
                <w:lang w:val="el-GR"/>
              </w:rPr>
            </w:pPr>
            <w:r>
              <w:rPr>
                <w:sz w:val="28"/>
                <w:szCs w:val="28"/>
                <w:lang w:val="el-GR"/>
              </w:rPr>
              <w:t>Περιγραφή</w:t>
            </w:r>
          </w:p>
        </w:tc>
      </w:tr>
      <w:tr w:rsidR="00A04FFD" w:rsidRPr="001105F9" w14:paraId="55FB9821" w14:textId="77777777" w:rsidTr="00BE5E0B">
        <w:trPr>
          <w:trHeight w:val="2546"/>
        </w:trPr>
        <w:tc>
          <w:tcPr>
            <w:tcW w:w="2250" w:type="dxa"/>
          </w:tcPr>
          <w:p w14:paraId="25B95252" w14:textId="77777777" w:rsidR="00A04FFD" w:rsidRPr="00A04FFD" w:rsidRDefault="00A04FFD">
            <w:r>
              <w:t>STEP</w:t>
            </w:r>
          </w:p>
        </w:tc>
        <w:tc>
          <w:tcPr>
            <w:tcW w:w="3975" w:type="dxa"/>
          </w:tcPr>
          <w:p w14:paraId="5197D460" w14:textId="77777777" w:rsidR="00A04FFD" w:rsidRDefault="00A04FFD">
            <w:pPr>
              <w:rPr>
                <w:lang w:val="el-GR"/>
              </w:rPr>
            </w:pPr>
            <w:r w:rsidRPr="00A04FFD">
              <w:rPr>
                <w:lang w:val="el-GR"/>
              </w:rPr>
              <w:t>SEQUENTIAL TINE &amp; EVENT PLOTTING</w:t>
            </w:r>
          </w:p>
        </w:tc>
        <w:tc>
          <w:tcPr>
            <w:tcW w:w="3351" w:type="dxa"/>
          </w:tcPr>
          <w:p w14:paraId="48BB56BE" w14:textId="65B7935F" w:rsidR="00A04FFD" w:rsidRPr="00A04FFD" w:rsidRDefault="00B2667A">
            <w:pPr>
              <w:rPr>
                <w:lang w:val="el-GR"/>
              </w:rPr>
            </w:pPr>
            <w:r>
              <w:rPr>
                <w:lang w:val="el-GR"/>
              </w:rPr>
              <w:t>Ε</w:t>
            </w:r>
            <w:r w:rsidR="00A04FFD" w:rsidRPr="00A04FFD">
              <w:rPr>
                <w:lang w:val="el-GR"/>
              </w:rPr>
              <w:t xml:space="preserve">ίναι μια ολοκληρωμένη προσέγγιση για ανακατασκευή ενός ατυχήματος. Το βασικό στοιχείο της διαδικασίας είναι το φύλλο εργασίας. Είναι μια συστηματική διαδικασία για την διερεύνηση ατυχημάτων με </w:t>
            </w:r>
            <w:r w:rsidR="00B3267C">
              <w:rPr>
                <w:lang w:val="el-GR"/>
              </w:rPr>
              <w:t xml:space="preserve">αλυσιδωτή </w:t>
            </w:r>
            <w:r w:rsidR="00A04FFD" w:rsidRPr="00A04FFD">
              <w:rPr>
                <w:lang w:val="el-GR"/>
              </w:rPr>
              <w:t>σειρ</w:t>
            </w:r>
            <w:r w:rsidR="00B3267C">
              <w:rPr>
                <w:lang w:val="el-GR"/>
              </w:rPr>
              <w:t>α</w:t>
            </w:r>
            <w:r w:rsidR="00A04FFD" w:rsidRPr="00A04FFD">
              <w:rPr>
                <w:lang w:val="el-GR"/>
              </w:rPr>
              <w:t xml:space="preserve"> γεγονότων.</w:t>
            </w:r>
          </w:p>
        </w:tc>
      </w:tr>
      <w:tr w:rsidR="00A04FFD" w:rsidRPr="001105F9" w14:paraId="4F1018EA" w14:textId="77777777" w:rsidTr="00BE5E0B">
        <w:trPr>
          <w:trHeight w:val="3234"/>
        </w:trPr>
        <w:tc>
          <w:tcPr>
            <w:tcW w:w="2250" w:type="dxa"/>
          </w:tcPr>
          <w:p w14:paraId="3008136A" w14:textId="77777777" w:rsidR="00A04FFD" w:rsidRPr="00A04FFD" w:rsidRDefault="00A04FFD">
            <w:r>
              <w:t>ACCIMAP</w:t>
            </w:r>
          </w:p>
        </w:tc>
        <w:tc>
          <w:tcPr>
            <w:tcW w:w="3975" w:type="dxa"/>
          </w:tcPr>
          <w:p w14:paraId="40DD92CA" w14:textId="77777777" w:rsidR="00A04FFD" w:rsidRDefault="00A04FFD">
            <w:pPr>
              <w:rPr>
                <w:lang w:val="el-GR"/>
              </w:rPr>
            </w:pPr>
            <w:r w:rsidRPr="00A04FFD">
              <w:t>ACCIDENT ANALYSIS METHOD</w:t>
            </w:r>
          </w:p>
        </w:tc>
        <w:tc>
          <w:tcPr>
            <w:tcW w:w="3351" w:type="dxa"/>
          </w:tcPr>
          <w:p w14:paraId="0F551B97" w14:textId="59106590" w:rsidR="00A04FFD" w:rsidRPr="00B2667A" w:rsidRDefault="00BE5E0B">
            <w:pPr>
              <w:rPr>
                <w:lang w:val="el-GR"/>
              </w:rPr>
            </w:pPr>
            <w:r>
              <w:rPr>
                <w:lang w:val="el-GR"/>
              </w:rPr>
              <w:t>Ε</w:t>
            </w:r>
            <w:r w:rsidR="00B2667A" w:rsidRPr="00B2667A">
              <w:rPr>
                <w:lang w:val="el-GR"/>
              </w:rPr>
              <w:t>ίναι μια μέθοδος που διαδραματίζεται σε σύνθετα κοινωνικό-τεχνικά συστήματα. Χρησιμοποιείται σε βιομηχανίες και αντιπροσωπεύει γραφικά τις αποτυχίες, τις αποφάσειςκαι τις δράσεις που σχετίζονται με τα ατυχήματα. Είναι ένα πολυεπίπεδο αιτιώδη διάγραμμα που ταξινομεί τα αίτια ενός ατυχήματος.</w:t>
            </w:r>
          </w:p>
        </w:tc>
      </w:tr>
      <w:tr w:rsidR="00A04FFD" w:rsidRPr="001105F9" w14:paraId="1E8369E1" w14:textId="77777777" w:rsidTr="00BE5E0B">
        <w:trPr>
          <w:trHeight w:val="555"/>
        </w:trPr>
        <w:tc>
          <w:tcPr>
            <w:tcW w:w="2250" w:type="dxa"/>
          </w:tcPr>
          <w:p w14:paraId="3798B787" w14:textId="77777777" w:rsidR="00A04FFD" w:rsidRPr="00A04FFD" w:rsidRDefault="00A04FFD">
            <w:r>
              <w:t>STAMP</w:t>
            </w:r>
          </w:p>
        </w:tc>
        <w:tc>
          <w:tcPr>
            <w:tcW w:w="3975" w:type="dxa"/>
          </w:tcPr>
          <w:p w14:paraId="78C58CCF" w14:textId="77777777" w:rsidR="00A04FFD" w:rsidRPr="00A04FFD" w:rsidRDefault="00A04FFD">
            <w:r w:rsidRPr="00A04FFD">
              <w:t>SYSTEMS-THEORETICS ACCIDENT MODE AND PROGRESSES</w:t>
            </w:r>
          </w:p>
        </w:tc>
        <w:tc>
          <w:tcPr>
            <w:tcW w:w="3351" w:type="dxa"/>
          </w:tcPr>
          <w:p w14:paraId="4DB7C813" w14:textId="689D8019" w:rsidR="00A04FFD" w:rsidRPr="00B2667A" w:rsidRDefault="00BE5E0B">
            <w:pPr>
              <w:rPr>
                <w:lang w:val="el-GR"/>
              </w:rPr>
            </w:pPr>
            <w:r>
              <w:rPr>
                <w:lang w:val="el-GR"/>
              </w:rPr>
              <w:t>Χ</w:t>
            </w:r>
            <w:r w:rsidR="00B2667A" w:rsidRPr="00B2667A">
              <w:rPr>
                <w:lang w:val="el-GR"/>
              </w:rPr>
              <w:t xml:space="preserve">ρησιμοποιεί μηχανισμούς ελέγχου τόσο του προσωπικού όσο και τις τεχνολογίας. Η βασική ιδέα στην </w:t>
            </w:r>
            <w:r w:rsidR="00B2667A" w:rsidRPr="00B2667A">
              <w:t>STAMP</w:t>
            </w:r>
            <w:r w:rsidR="00B2667A" w:rsidRPr="00B2667A">
              <w:rPr>
                <w:lang w:val="el-GR"/>
              </w:rPr>
              <w:t>δεν είναι ένα γεγονός αλλά ένας περιορισμός. Κάθε στοιχείο της κοινωνικό-τεχνικής δομής ελέγχου έχουν περιορισμούς ασφαλείας. Δείχνει τα ανεπαρκή μέτρα ελέγχου και τις αποφάσεις που οδήγησαν στο ατύχημα.</w:t>
            </w:r>
          </w:p>
        </w:tc>
      </w:tr>
    </w:tbl>
    <w:p w14:paraId="3281A293" w14:textId="77777777" w:rsidR="00A04FFD" w:rsidRDefault="00A04FFD">
      <w:pPr>
        <w:rPr>
          <w:lang w:val="el-GR"/>
        </w:rPr>
      </w:pPr>
    </w:p>
    <w:p w14:paraId="32469FF8" w14:textId="77777777" w:rsidR="00B2667A" w:rsidRPr="008E7F7B" w:rsidRDefault="00B2667A">
      <w:pPr>
        <w:rPr>
          <w:color w:val="943634" w:themeColor="accent2" w:themeShade="BF"/>
          <w:sz w:val="24"/>
          <w:szCs w:val="24"/>
          <w:lang w:val="el-GR"/>
        </w:rPr>
      </w:pPr>
      <w:bookmarkStart w:id="4" w:name="_Hlk74515209"/>
      <w:r w:rsidRPr="008E7F7B">
        <w:rPr>
          <w:color w:val="943634" w:themeColor="accent2" w:themeShade="BF"/>
          <w:sz w:val="24"/>
          <w:szCs w:val="24"/>
          <w:lang w:val="el-GR"/>
        </w:rPr>
        <w:t xml:space="preserve">ΜΕΘΟΔΟΣ </w:t>
      </w:r>
      <w:r w:rsidRPr="008E7F7B">
        <w:rPr>
          <w:color w:val="943634" w:themeColor="accent2" w:themeShade="BF"/>
          <w:sz w:val="24"/>
          <w:szCs w:val="24"/>
        </w:rPr>
        <w:t>ACCIMAP</w:t>
      </w:r>
    </w:p>
    <w:bookmarkEnd w:id="4"/>
    <w:p w14:paraId="5A73BA45" w14:textId="08A7080D" w:rsidR="007C6F96" w:rsidRPr="00492EAA" w:rsidRDefault="00B2667A" w:rsidP="00303CBD">
      <w:pPr>
        <w:rPr>
          <w:lang w:val="el-GR"/>
        </w:rPr>
      </w:pPr>
      <w:r w:rsidRPr="00B2667A">
        <w:rPr>
          <w:lang w:val="el-GR"/>
        </w:rPr>
        <w:t xml:space="preserve">Η μέθοδος </w:t>
      </w:r>
      <w:r w:rsidRPr="00B2667A">
        <w:t>ACCIMAP</w:t>
      </w:r>
      <w:r w:rsidRPr="00B2667A">
        <w:rPr>
          <w:lang w:val="el-GR"/>
        </w:rPr>
        <w:t xml:space="preserve"> αναπτύχθηκε από τους </w:t>
      </w:r>
      <w:r w:rsidRPr="00B2667A">
        <w:t>Rasmussen</w:t>
      </w:r>
      <w:r w:rsidRPr="00B2667A">
        <w:rPr>
          <w:lang w:val="el-GR"/>
        </w:rPr>
        <w:t xml:space="preserve"> &amp; </w:t>
      </w:r>
      <w:r w:rsidRPr="00B2667A">
        <w:t>Svedung</w:t>
      </w:r>
      <w:r w:rsidRPr="00B2667A">
        <w:rPr>
          <w:lang w:val="el-GR"/>
        </w:rPr>
        <w:t xml:space="preserve">. Είναι μια τεχνική που βασίζονται τα συστήματα για την ανάλυση των αιτιών των ατυχημάτων και συμβάντων που διαδραματίζονται σε σύνθετα κοινωνικό-τεχνικά συστήματα. Η μέθοδος αυτή χρησιμοποιείται σε ευρύ φάσμα βιομηχανιών όπως στην δημόσια υγεία, στις αερομεταφορές καθώς και στην άμυνα της χώρας. Σύμφωνα με τον </w:t>
      </w:r>
      <w:r w:rsidRPr="00B2667A">
        <w:t>Rasmussen</w:t>
      </w:r>
      <w:r w:rsidRPr="00B2667A">
        <w:rPr>
          <w:lang w:val="el-GR"/>
        </w:rPr>
        <w:t xml:space="preserve">, κάθε συστημένο επίπεδο εμπλέκεται στη διαχείριση της ασφάλειας μέσω του ελέγχου των επικίνδυνων διαδικασιών, μέσω νόμων, κανόνων και οδηγιών. Για ασφαλή λειτουργία των </w:t>
      </w:r>
      <w:r w:rsidRPr="00B2667A">
        <w:rPr>
          <w:lang w:val="el-GR"/>
        </w:rPr>
        <w:lastRenderedPageBreak/>
        <w:t xml:space="preserve">συστημάτων, οι αποφάσεις που λαμβάνονται σε υψηλά επίπεδα πρέπει να δημοσιεύονται και να αντικατοπτρίζονται στις αποφάσεις και τις δράσεις που λαμβάνουν χώρα σε χαμηλότερα επίπεδα του συστήματος. Αντίθετα, οι πληροφορίες στα χαμηλότερα επίπεδα (π.χ. προσωπικό, εργασία, εξοπλισμός) σχετικά με την κατάσταση του συστήματος χρειάζεται να μεταφέρουν την ιεραρχία για να ενημερώσουν τις αποφάσεις και τις ενέργειες που λαμβάνουν χώρα στα υψηλότερα επίπεδα. Χωρίς αυτή τη λεγόμενη «κάθετη ολοκλήρωση», τα συστήματα μπορούν να χάσουν τον έλεγχο των διαδικασιών </w:t>
      </w:r>
      <w:r w:rsidR="007C6F96">
        <w:rPr>
          <w:lang w:val="el-GR"/>
        </w:rPr>
        <w:t>που έχουν σχεδιαστεί να ελέγξουν</w:t>
      </w:r>
      <w:r w:rsidRPr="00B2667A">
        <w:rPr>
          <w:lang w:val="el-GR"/>
        </w:rPr>
        <w:t xml:space="preserve">. Ο </w:t>
      </w:r>
      <w:r w:rsidRPr="00B2667A">
        <w:t>Rasmussen</w:t>
      </w:r>
      <w:r w:rsidRPr="00B2667A">
        <w:rPr>
          <w:lang w:val="el-GR"/>
        </w:rPr>
        <w:t xml:space="preserve"> (1997) περιέγραψε τη μέθοδο </w:t>
      </w:r>
      <w:r w:rsidRPr="00B2667A">
        <w:t>Accimap</w:t>
      </w:r>
      <w:r w:rsidRPr="00B2667A">
        <w:rPr>
          <w:lang w:val="el-GR"/>
        </w:rPr>
        <w:t>, η οποία χρησιμοποιείται για να αντιπροσωπεύσει γραφικά τις αποτυχίες, τις αποφάσεις και τις δράσεις που σχετίζονται με τα ατυχήματα.</w:t>
      </w:r>
      <w:r w:rsidR="007C6F96" w:rsidRPr="007C6F96">
        <w:rPr>
          <w:lang w:val="el-GR"/>
        </w:rPr>
        <w:t xml:space="preserve"> Οι αναλύσεις Accimap επικεντρώνονται συνήθω</w:t>
      </w:r>
      <w:r w:rsidR="007C6F96">
        <w:rPr>
          <w:lang w:val="el-GR"/>
        </w:rPr>
        <w:t xml:space="preserve">ς σε αποτυχίες στα </w:t>
      </w:r>
      <w:r w:rsidR="004338EB">
        <w:rPr>
          <w:noProof/>
        </w:rPr>
        <w:drawing>
          <wp:anchor distT="0" distB="0" distL="114300" distR="114300" simplePos="0" relativeHeight="251657728" behindDoc="1" locked="0" layoutInCell="1" allowOverlap="1" wp14:anchorId="50B3B5F0" wp14:editId="674DA0DE">
            <wp:simplePos x="0" y="0"/>
            <wp:positionH relativeFrom="column">
              <wp:posOffset>2487930</wp:posOffset>
            </wp:positionH>
            <wp:positionV relativeFrom="paragraph">
              <wp:posOffset>1851357</wp:posOffset>
            </wp:positionV>
            <wp:extent cx="4253948" cy="220251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41).png"/>
                    <pic:cNvPicPr/>
                  </pic:nvPicPr>
                  <pic:blipFill rotWithShape="1">
                    <a:blip r:embed="rId21" cstate="email">
                      <a:grayscl/>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253948" cy="2202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F96">
        <w:rPr>
          <w:lang w:val="el-GR"/>
        </w:rPr>
        <w:t>ακόλουθα έξι επίπεδα οργάνωσης:</w:t>
      </w:r>
    </w:p>
    <w:p w14:paraId="24BDC65B" w14:textId="681EE44E" w:rsidR="007C6F96" w:rsidRPr="00492EAA" w:rsidRDefault="00492EAA" w:rsidP="00112CFA">
      <w:pPr>
        <w:pStyle w:val="ListParagraph"/>
        <w:numPr>
          <w:ilvl w:val="0"/>
          <w:numId w:val="2"/>
        </w:numPr>
      </w:pPr>
      <w:r w:rsidRPr="00492EAA">
        <w:rPr>
          <w:lang w:val="el-GR"/>
        </w:rPr>
        <w:t>Πολιτική και</w:t>
      </w:r>
      <w:r>
        <w:t xml:space="preserve"> </w:t>
      </w:r>
      <w:r w:rsidR="008C590D" w:rsidRPr="00492EAA">
        <w:rPr>
          <w:lang w:val="el-GR"/>
        </w:rPr>
        <w:t>προϋπολογισμός</w:t>
      </w:r>
    </w:p>
    <w:p w14:paraId="1F6F4A02" w14:textId="6ACA156A" w:rsidR="007C6F96" w:rsidRPr="00492EAA" w:rsidRDefault="007C6F96" w:rsidP="00112CFA">
      <w:pPr>
        <w:pStyle w:val="ListParagraph"/>
        <w:numPr>
          <w:ilvl w:val="0"/>
          <w:numId w:val="2"/>
        </w:numPr>
        <w:rPr>
          <w:lang w:val="el-GR"/>
        </w:rPr>
      </w:pPr>
      <w:r w:rsidRPr="00492EAA">
        <w:rPr>
          <w:lang w:val="el-GR"/>
        </w:rPr>
        <w:t>Ρυθμιστικών φορέων και ενώσεων</w:t>
      </w:r>
    </w:p>
    <w:p w14:paraId="0B76E401" w14:textId="6646FFEF" w:rsidR="007C6F96" w:rsidRPr="00492EAA" w:rsidRDefault="007C6F96" w:rsidP="00112CFA">
      <w:pPr>
        <w:pStyle w:val="ListParagraph"/>
        <w:numPr>
          <w:ilvl w:val="0"/>
          <w:numId w:val="2"/>
        </w:numPr>
        <w:rPr>
          <w:lang w:val="el-GR"/>
        </w:rPr>
      </w:pPr>
      <w:r w:rsidRPr="00492EAA">
        <w:rPr>
          <w:lang w:val="el-GR"/>
        </w:rPr>
        <w:t>Εταιρεία</w:t>
      </w:r>
    </w:p>
    <w:p w14:paraId="6B15B375" w14:textId="347A6F86" w:rsidR="007C6F96" w:rsidRPr="00492EAA" w:rsidRDefault="007C6F96" w:rsidP="00112CFA">
      <w:pPr>
        <w:pStyle w:val="ListParagraph"/>
        <w:numPr>
          <w:ilvl w:val="0"/>
          <w:numId w:val="2"/>
        </w:numPr>
        <w:rPr>
          <w:lang w:val="el-GR"/>
        </w:rPr>
      </w:pPr>
      <w:r w:rsidRPr="00492EAA">
        <w:rPr>
          <w:lang w:val="el-GR"/>
        </w:rPr>
        <w:t>Διαχείριση</w:t>
      </w:r>
    </w:p>
    <w:p w14:paraId="3A927914" w14:textId="77777777" w:rsidR="007C6F96" w:rsidRPr="00492EAA" w:rsidRDefault="007C6F96" w:rsidP="00112CFA">
      <w:pPr>
        <w:pStyle w:val="ListParagraph"/>
        <w:numPr>
          <w:ilvl w:val="0"/>
          <w:numId w:val="2"/>
        </w:numPr>
        <w:rPr>
          <w:lang w:val="el-GR"/>
        </w:rPr>
      </w:pPr>
      <w:r w:rsidRPr="00492EAA">
        <w:rPr>
          <w:lang w:val="el-GR"/>
        </w:rPr>
        <w:t>Προσωπικό</w:t>
      </w:r>
    </w:p>
    <w:p w14:paraId="203BCB8F" w14:textId="77777777" w:rsidR="00B60ABD" w:rsidRPr="00492EAA" w:rsidRDefault="007C6F96" w:rsidP="00112CFA">
      <w:pPr>
        <w:pStyle w:val="ListParagraph"/>
        <w:numPr>
          <w:ilvl w:val="0"/>
          <w:numId w:val="2"/>
        </w:numPr>
        <w:rPr>
          <w:lang w:val="el-GR"/>
        </w:rPr>
      </w:pPr>
      <w:r w:rsidRPr="00492EAA">
        <w:rPr>
          <w:lang w:val="el-GR"/>
        </w:rPr>
        <w:t>Εργασία</w:t>
      </w:r>
    </w:p>
    <w:p w14:paraId="30FCF7E1" w14:textId="77777777" w:rsidR="00303CBD" w:rsidRDefault="00303CBD" w:rsidP="007C6F96">
      <w:pPr>
        <w:rPr>
          <w:lang w:val="el-GR"/>
        </w:rPr>
      </w:pPr>
    </w:p>
    <w:p w14:paraId="73BE3ECA" w14:textId="77777777" w:rsidR="00303CBD" w:rsidRDefault="00303CBD" w:rsidP="007C6F96">
      <w:pPr>
        <w:rPr>
          <w:lang w:val="el-GR"/>
        </w:rPr>
      </w:pPr>
    </w:p>
    <w:p w14:paraId="647BB33B" w14:textId="77777777" w:rsidR="00492EAA" w:rsidRDefault="00492EAA" w:rsidP="007C6F96"/>
    <w:p w14:paraId="7897D557" w14:textId="7E4D426D" w:rsidR="00B60ABD" w:rsidRPr="00492EAA" w:rsidRDefault="007C6F96" w:rsidP="007C6F96">
      <w:pPr>
        <w:rPr>
          <w:lang w:val="el-GR"/>
        </w:rPr>
      </w:pPr>
      <w:r w:rsidRPr="007C6F96">
        <w:rPr>
          <w:lang w:val="el-GR"/>
        </w:rPr>
        <w:t xml:space="preserve">Η </w:t>
      </w:r>
      <w:r w:rsidRPr="007C6F96">
        <w:t>ACCIMAP</w:t>
      </w:r>
      <w:r w:rsidRPr="007C6F96">
        <w:rPr>
          <w:lang w:val="el-GR"/>
        </w:rPr>
        <w:t xml:space="preserve"> περιλαμβάνει την κατασκευή ενός πολυεπίπεδου διαγράμματος κατά το οποίο οι διάφορες αιτίες του ατυχήματος διοργανώνονται σύμφωνα με την απόστασής τους από το αποτέλεσμα Οι πιο άμεσες αιτίες φαίνεται στα κατώτερα τμήματα του διαγράμματος, με πιο απομακρυσμένες αιτίες εμφανίζονται σε υψηλότερα επίπεδα, έτσι</w:t>
      </w:r>
      <w:r>
        <w:rPr>
          <w:lang w:val="el-GR"/>
        </w:rPr>
        <w:t xml:space="preserve"> </w:t>
      </w:r>
      <w:r w:rsidRPr="007C6F96">
        <w:rPr>
          <w:lang w:val="el-GR"/>
        </w:rPr>
        <w:t>ώστε το πλήρες φάσμα τ</w:t>
      </w:r>
      <w:r>
        <w:rPr>
          <w:lang w:val="el-GR"/>
        </w:rPr>
        <w:t>ων παραγόντων που συνέβαλαν στο</w:t>
      </w:r>
      <w:r w:rsidR="00B3267C">
        <w:rPr>
          <w:lang w:val="el-GR"/>
        </w:rPr>
        <w:t xml:space="preserve"> </w:t>
      </w:r>
      <w:r w:rsidRPr="007C6F96">
        <w:rPr>
          <w:lang w:val="el-GR"/>
        </w:rPr>
        <w:t>συμβάν</w:t>
      </w:r>
      <w:r w:rsidR="00B3267C">
        <w:rPr>
          <w:lang w:val="el-GR"/>
        </w:rPr>
        <w:t xml:space="preserve"> να </w:t>
      </w:r>
      <w:r w:rsidRPr="007C6F96">
        <w:rPr>
          <w:lang w:val="el-GR"/>
        </w:rPr>
        <w:t xml:space="preserve"> είναι πρότυπο.</w:t>
      </w:r>
    </w:p>
    <w:p w14:paraId="73E074EC" w14:textId="77777777" w:rsidR="00492EAA" w:rsidRPr="00492EAA" w:rsidRDefault="00492EAA" w:rsidP="007C6F96">
      <w:pPr>
        <w:rPr>
          <w:lang w:val="el-GR"/>
        </w:rPr>
      </w:pPr>
    </w:p>
    <w:p w14:paraId="04F26791" w14:textId="77777777" w:rsidR="00492EAA" w:rsidRPr="008E7F7B" w:rsidRDefault="00492EAA" w:rsidP="007C6F96">
      <w:pPr>
        <w:rPr>
          <w:color w:val="943634" w:themeColor="accent2" w:themeShade="BF"/>
          <w:sz w:val="24"/>
          <w:szCs w:val="24"/>
          <w:lang w:val="el-GR"/>
        </w:rPr>
      </w:pPr>
      <w:r w:rsidRPr="008E7F7B">
        <w:rPr>
          <w:color w:val="943634" w:themeColor="accent2" w:themeShade="BF"/>
          <w:sz w:val="24"/>
          <w:szCs w:val="24"/>
          <w:lang w:val="el-GR"/>
        </w:rPr>
        <w:t xml:space="preserve">ΜΕΘΟΔΟΣ </w:t>
      </w:r>
      <w:r w:rsidRPr="008E7F7B">
        <w:rPr>
          <w:color w:val="943634" w:themeColor="accent2" w:themeShade="BF"/>
          <w:sz w:val="24"/>
          <w:szCs w:val="24"/>
        </w:rPr>
        <w:t>STAMP</w:t>
      </w:r>
    </w:p>
    <w:p w14:paraId="627BD375" w14:textId="77777777" w:rsidR="00492EAA" w:rsidRPr="00F0531D" w:rsidRDefault="00492EAA" w:rsidP="007C6F96">
      <w:pPr>
        <w:rPr>
          <w:lang w:val="el-GR"/>
        </w:rPr>
      </w:pPr>
      <w:r w:rsidRPr="00492EAA">
        <w:rPr>
          <w:lang w:val="el-GR"/>
        </w:rPr>
        <w:t xml:space="preserve">Το μοντέλο </w:t>
      </w:r>
      <w:r w:rsidRPr="00492EAA">
        <w:t>STAMP</w:t>
      </w:r>
      <w:r w:rsidRPr="00492EAA">
        <w:rPr>
          <w:lang w:val="el-GR"/>
        </w:rPr>
        <w:t xml:space="preserve">, βασισμένο σε συστήματα και θεωρία ελέγχου, εστιάζει στην ασφάλεια ως πρόβλημα ελέγχου Οι ιδιότητες συστήματος (π.χ. ασφάλεια) ελέγχονται επιβάλλοντας περιορισμούς στη συμπεριφορά και την αλληλεπίδραση των συστατικών συστημάτων. Τρεις βασικές κατασκευές χρησιμοποιούνται από το </w:t>
      </w:r>
      <w:r w:rsidRPr="00492EAA">
        <w:t>STAMP</w:t>
      </w:r>
      <w:r w:rsidRPr="00492EAA">
        <w:rPr>
          <w:lang w:val="el-GR"/>
        </w:rPr>
        <w:t xml:space="preserve"> για να προσδιορίσουν γιατί ο έλεγχος ήταν αναποτελεσματικός και οδήγησε σε ένα ατύχημα: </w:t>
      </w:r>
    </w:p>
    <w:p w14:paraId="436C08AB" w14:textId="77777777" w:rsidR="00492EAA" w:rsidRPr="00492EAA" w:rsidRDefault="00492EAA" w:rsidP="00492EAA">
      <w:pPr>
        <w:pStyle w:val="ListParagraph"/>
        <w:numPr>
          <w:ilvl w:val="0"/>
          <w:numId w:val="1"/>
        </w:numPr>
        <w:rPr>
          <w:lang w:val="el-GR"/>
        </w:rPr>
      </w:pPr>
      <w:r w:rsidRPr="00492EAA">
        <w:rPr>
          <w:lang w:val="el-GR"/>
        </w:rPr>
        <w:t>περιορισμοί ασφαλείας</w:t>
      </w:r>
    </w:p>
    <w:p w14:paraId="229567CF" w14:textId="77777777" w:rsidR="00492EAA" w:rsidRPr="00492EAA" w:rsidRDefault="00492EAA" w:rsidP="00492EAA">
      <w:pPr>
        <w:pStyle w:val="ListParagraph"/>
        <w:numPr>
          <w:ilvl w:val="0"/>
          <w:numId w:val="1"/>
        </w:numPr>
        <w:rPr>
          <w:lang w:val="el-GR"/>
        </w:rPr>
      </w:pPr>
      <w:r w:rsidRPr="00492EAA">
        <w:rPr>
          <w:lang w:val="el-GR"/>
        </w:rPr>
        <w:t xml:space="preserve">ιεραρχικές δομές ελέγχου ασφάλειας </w:t>
      </w:r>
    </w:p>
    <w:p w14:paraId="58BC21F3" w14:textId="77777777" w:rsidR="00492EAA" w:rsidRDefault="00492EAA" w:rsidP="00492EAA">
      <w:pPr>
        <w:pStyle w:val="ListParagraph"/>
        <w:numPr>
          <w:ilvl w:val="0"/>
          <w:numId w:val="1"/>
        </w:numPr>
      </w:pPr>
      <w:r w:rsidRPr="00492EAA">
        <w:rPr>
          <w:lang w:val="el-GR"/>
        </w:rPr>
        <w:t xml:space="preserve">μοντέλα επεξεργασίας </w:t>
      </w:r>
    </w:p>
    <w:p w14:paraId="446F587E" w14:textId="77777777" w:rsidR="00492EAA" w:rsidRDefault="00492EAA" w:rsidP="007C6F96">
      <w:pPr>
        <w:rPr>
          <w:lang w:val="el-GR"/>
        </w:rPr>
      </w:pPr>
      <w:r w:rsidRPr="00492EAA">
        <w:rPr>
          <w:lang w:val="el-GR"/>
        </w:rPr>
        <w:lastRenderedPageBreak/>
        <w:t>Οι περιορισμοί ασφάλειας μπορεί να είναι παθητικοί, οι οποίοι διατηρούν την ασφάλεια από την παρουσία το</w:t>
      </w:r>
      <w:r>
        <w:rPr>
          <w:lang w:val="el-GR"/>
        </w:rPr>
        <w:t>υς (π.χ. φυσικό φράγμα) ή ενεργ</w:t>
      </w:r>
      <w:r w:rsidRPr="00492EAA">
        <w:rPr>
          <w:lang w:val="el-GR"/>
        </w:rPr>
        <w:t>ο</w:t>
      </w:r>
      <w:r>
        <w:rPr>
          <w:lang w:val="el-GR"/>
        </w:rPr>
        <w:t>ί</w:t>
      </w:r>
      <w:r w:rsidRPr="00492EAA">
        <w:rPr>
          <w:lang w:val="el-GR"/>
        </w:rPr>
        <w:t xml:space="preserve"> , που απαιτούν κάποια ενέργεια για να παρέχουν προστασία (π.χ. ανίχνευση, μέτρηση, διάγνωση ή απόκριση σε κίνδυνο). Ατυχήματα συμβαίνουν μόνο όταν δεν ισχύουν οι περιορισμοί ασφαλείας του συστήματος. Οι ιεραρχικές δομές ελέγχου ασφάλειας χρησιμοποιούνται από το </w:t>
      </w:r>
      <w:r w:rsidRPr="00492EAA">
        <w:t>STAMP</w:t>
      </w:r>
      <w:r w:rsidRPr="00492EAA">
        <w:rPr>
          <w:lang w:val="el-GR"/>
        </w:rPr>
        <w:t xml:space="preserve"> για να περιγράψουν τη σύνθεση των συστημάτων </w:t>
      </w:r>
      <w:r>
        <w:rPr>
          <w:lang w:val="el-GR"/>
        </w:rPr>
        <w:t>.</w:t>
      </w:r>
      <w:r w:rsidRPr="00492EAA">
        <w:rPr>
          <w:lang w:val="el-GR"/>
        </w:rPr>
        <w:t xml:space="preserve">Κάθε ιεραρχικό επίπεδο ενός συστήματος επιβάλλει περιορισμούς και ελέγχει τη συμπεριφορά του επιπέδου κάτω από αυτό. Οι διαδικασίες ελέγχου (αμφίδρομης επικοινωνίας) λειτουργούν μεταξύ επιπέδων συστήματος για την επιβολή των περιορισμών ασφαλείας. Τα μοντέλα διεργασιών ενσωματώνονται στο </w:t>
      </w:r>
      <w:r w:rsidRPr="00492EAA">
        <w:t>STAMP</w:t>
      </w:r>
      <w:r w:rsidRPr="00492EAA">
        <w:rPr>
          <w:lang w:val="el-GR"/>
        </w:rPr>
        <w:t xml:space="preserve"> καθώς οποιοσδήποτε ανθρώπινος ή αυτοματοποιημένος ελεγκτής απαιτεί ένα μοντέλο της διαδικασίας που είναι υπεύθυνοι για τον έλεγχο, εάν πρόκειται να ελεγχθούν αποτελεσματικά </w:t>
      </w:r>
      <w:r>
        <w:rPr>
          <w:lang w:val="el-GR"/>
        </w:rPr>
        <w:t>.</w:t>
      </w:r>
      <w:r w:rsidRPr="00492EAA">
        <w:rPr>
          <w:lang w:val="el-GR"/>
        </w:rPr>
        <w:t xml:space="preserve"> Είναι το πιο συχνά αναφερόμενο μοντέλο </w:t>
      </w:r>
      <w:r w:rsidRPr="00492EAA">
        <w:t>SAA</w:t>
      </w:r>
      <w:r w:rsidRPr="00492EAA">
        <w:rPr>
          <w:lang w:val="el-GR"/>
        </w:rPr>
        <w:t xml:space="preserve"> και έχει χρησιμοποιηθεί προηγουμένως για την ανάλυση σιδηροδρομικών ατυχημάτων και συμβάντων </w:t>
      </w:r>
      <w:r w:rsidR="001833DA">
        <w:rPr>
          <w:lang w:val="el-GR"/>
        </w:rPr>
        <w:t>.</w:t>
      </w:r>
    </w:p>
    <w:p w14:paraId="7EA2C538" w14:textId="756124A0" w:rsidR="005A6CB5" w:rsidRDefault="005A6CB5" w:rsidP="007C6F96">
      <w:pPr>
        <w:rPr>
          <w:lang w:val="el-GR"/>
        </w:rPr>
      </w:pPr>
    </w:p>
    <w:p w14:paraId="4574E151" w14:textId="69D2173B" w:rsidR="005A6CB5" w:rsidRPr="007B1618" w:rsidRDefault="00F12624" w:rsidP="005A6CB5">
      <w:pPr>
        <w:rPr>
          <w:color w:val="943634" w:themeColor="accent2" w:themeShade="BF"/>
          <w:sz w:val="28"/>
          <w:szCs w:val="28"/>
          <w:lang w:val="el-GR"/>
        </w:rPr>
      </w:pPr>
      <w:bookmarkStart w:id="5" w:name="_Hlk74515384"/>
      <w:r w:rsidRPr="007B1618">
        <w:rPr>
          <w:color w:val="943634" w:themeColor="accent2" w:themeShade="BF"/>
          <w:sz w:val="28"/>
          <w:szCs w:val="28"/>
          <w:lang w:val="el-GR"/>
        </w:rPr>
        <w:t>ΕΠΙΛΟΓΗ ΜΕΛΕΤΗΣ ΠΕΡΙΠΤΩΣΗΣ</w:t>
      </w:r>
    </w:p>
    <w:bookmarkEnd w:id="5"/>
    <w:p w14:paraId="00C54493" w14:textId="43134EF0" w:rsidR="00D63D46" w:rsidRDefault="00CF5CC4" w:rsidP="00D63D46">
      <w:pPr>
        <w:rPr>
          <w:lang w:val="el-GR"/>
        </w:rPr>
      </w:pPr>
      <w:r>
        <w:rPr>
          <w:noProof/>
        </w:rPr>
        <w:drawing>
          <wp:anchor distT="0" distB="0" distL="114300" distR="114300" simplePos="0" relativeHeight="251623936" behindDoc="1" locked="0" layoutInCell="1" allowOverlap="1" wp14:anchorId="1D95C727" wp14:editId="3C3A0ACE">
            <wp:simplePos x="0" y="0"/>
            <wp:positionH relativeFrom="column">
              <wp:posOffset>4705488</wp:posOffset>
            </wp:positionH>
            <wp:positionV relativeFrom="paragraph">
              <wp:posOffset>83185</wp:posOffset>
            </wp:positionV>
            <wp:extent cx="1820545" cy="2701925"/>
            <wp:effectExtent l="0" t="0" r="8255" b="3175"/>
            <wp:wrapTight wrapText="bothSides">
              <wp:wrapPolygon edited="0">
                <wp:start x="0" y="0"/>
                <wp:lineTo x="0" y="21473"/>
                <wp:lineTo x="21472" y="21473"/>
                <wp:lineTo x="21472" y="0"/>
                <wp:lineTo x="0" y="0"/>
              </wp:wrapPolygon>
            </wp:wrapTight>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t="-1"/>
                    <a:stretch/>
                  </pic:blipFill>
                  <pic:spPr bwMode="auto">
                    <a:xfrm>
                      <a:off x="0" y="0"/>
                      <a:ext cx="1820545" cy="270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0EAF07E4" wp14:editId="19BD51B0">
            <wp:simplePos x="0" y="0"/>
            <wp:positionH relativeFrom="column">
              <wp:posOffset>3803677</wp:posOffset>
            </wp:positionH>
            <wp:positionV relativeFrom="paragraph">
              <wp:posOffset>3056890</wp:posOffset>
            </wp:positionV>
            <wp:extent cx="2726055" cy="1711960"/>
            <wp:effectExtent l="0" t="0" r="0" b="2540"/>
            <wp:wrapTight wrapText="bothSides">
              <wp:wrapPolygon edited="0">
                <wp:start x="0" y="0"/>
                <wp:lineTo x="0" y="21392"/>
                <wp:lineTo x="21434" y="21392"/>
                <wp:lineTo x="21434" y="0"/>
                <wp:lineTo x="0" y="0"/>
              </wp:wrapPolygon>
            </wp:wrapTight>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Εικόνα 58"/>
                    <pic:cNvPicPr/>
                  </pic:nvPicPr>
                  <pic:blipFill>
                    <a:blip r:embed="rId25" cstate="email">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6055" cy="1711960"/>
                    </a:xfrm>
                    <a:prstGeom prst="rect">
                      <a:avLst/>
                    </a:prstGeom>
                  </pic:spPr>
                </pic:pic>
              </a:graphicData>
            </a:graphic>
            <wp14:sizeRelH relativeFrom="page">
              <wp14:pctWidth>0</wp14:pctWidth>
            </wp14:sizeRelH>
            <wp14:sizeRelV relativeFrom="page">
              <wp14:pctHeight>0</wp14:pctHeight>
            </wp14:sizeRelV>
          </wp:anchor>
        </w:drawing>
      </w:r>
      <w:r w:rsidR="005A6CB5" w:rsidRPr="005A6CB5">
        <w:rPr>
          <w:lang w:val="el-GR"/>
        </w:rPr>
        <w:t xml:space="preserve">Ο εκτροχιασμός του τρένου στο Grayrigg επιλέχθηκε </w:t>
      </w:r>
      <w:r w:rsidR="005A6CB5">
        <w:rPr>
          <w:lang w:val="el-GR"/>
        </w:rPr>
        <w:t>για ανάλυση</w:t>
      </w:r>
      <w:r w:rsidR="005A6CB5" w:rsidRPr="005A6CB5">
        <w:rPr>
          <w:lang w:val="el-GR"/>
        </w:rPr>
        <w:t xml:space="preserve"> για διάφορους λόγους. Πρώτον, το γεγονός</w:t>
      </w:r>
      <w:r w:rsidR="005A6CB5">
        <w:rPr>
          <w:lang w:val="el-GR"/>
        </w:rPr>
        <w:t xml:space="preserve"> αυτό </w:t>
      </w:r>
      <w:r w:rsidR="005A6CB5" w:rsidRPr="005A6CB5">
        <w:rPr>
          <w:lang w:val="el-GR"/>
        </w:rPr>
        <w:t xml:space="preserve"> αντιπροσωπεύει </w:t>
      </w:r>
      <w:r w:rsidR="005A6CB5">
        <w:rPr>
          <w:lang w:val="el-GR"/>
        </w:rPr>
        <w:t xml:space="preserve">ένα απ’τα μεγαλύτερα  </w:t>
      </w:r>
      <w:r w:rsidR="005A6CB5" w:rsidRPr="005A6CB5">
        <w:rPr>
          <w:lang w:val="el-GR"/>
        </w:rPr>
        <w:t>ατύχημα</w:t>
      </w:r>
      <w:r w:rsidR="005A6CB5">
        <w:rPr>
          <w:lang w:val="el-GR"/>
        </w:rPr>
        <w:t>τα</w:t>
      </w:r>
      <w:r w:rsidR="005A6CB5" w:rsidRPr="005A6CB5">
        <w:rPr>
          <w:lang w:val="el-GR"/>
        </w:rPr>
        <w:t xml:space="preserve"> στο σιδηροδρομικό δίκτυο του Ηνωμένου Βασιλείου. </w:t>
      </w:r>
      <w:r w:rsidR="005A6CB5">
        <w:rPr>
          <w:lang w:val="el-GR"/>
        </w:rPr>
        <w:t>Αποτε</w:t>
      </w:r>
      <w:r w:rsidR="00B3267C">
        <w:rPr>
          <w:lang w:val="el-GR"/>
        </w:rPr>
        <w:t>λ</w:t>
      </w:r>
      <w:r w:rsidR="005A6CB5">
        <w:rPr>
          <w:lang w:val="el-GR"/>
        </w:rPr>
        <w:t xml:space="preserve">εί ενα </w:t>
      </w:r>
      <w:r w:rsidR="005A6CB5" w:rsidRPr="005A6CB5">
        <w:rPr>
          <w:lang w:val="el-GR"/>
        </w:rPr>
        <w:t xml:space="preserve"> πολύπλοκο σύστημα με πολλούς </w:t>
      </w:r>
      <w:r w:rsidR="005A6CB5">
        <w:rPr>
          <w:lang w:val="el-GR"/>
        </w:rPr>
        <w:t xml:space="preserve">εμπλέκόμενους </w:t>
      </w:r>
      <w:r w:rsidR="005A6CB5" w:rsidRPr="005A6CB5">
        <w:rPr>
          <w:lang w:val="el-GR"/>
        </w:rPr>
        <w:t xml:space="preserve">φορείς, συμπεριλαμβανομένων των ελεγκτών υποδομής, των εταιρειών τρένων και εμπορευματικών μεταφορών και των εργολάβων συντήρησης. Επιπλέον, η σιδηροδρομική βιομηχανία στο Ηνωμένο Βασίλειο επεκτείνεται </w:t>
      </w:r>
      <w:r w:rsidR="005A6CB5">
        <w:rPr>
          <w:lang w:val="el-GR"/>
        </w:rPr>
        <w:t xml:space="preserve">συνεχώς </w:t>
      </w:r>
      <w:r w:rsidR="005A6CB5" w:rsidRPr="005A6CB5">
        <w:rPr>
          <w:lang w:val="el-GR"/>
        </w:rPr>
        <w:t>και δημιουργεί αυξημένη ζήτηση χρήσης στο δίκτυο</w:t>
      </w:r>
      <w:r w:rsidR="005A6CB5">
        <w:rPr>
          <w:lang w:val="el-GR"/>
        </w:rPr>
        <w:t>,  συνεχίζοντας</w:t>
      </w:r>
      <w:r w:rsidR="005A6CB5" w:rsidRPr="005A6CB5">
        <w:rPr>
          <w:lang w:val="el-GR"/>
        </w:rPr>
        <w:t xml:space="preserve"> την πίεση για μείωση του κόστους </w:t>
      </w:r>
      <w:r w:rsidR="005A6CB5">
        <w:rPr>
          <w:lang w:val="el-GR"/>
        </w:rPr>
        <w:t>.</w:t>
      </w:r>
      <w:r w:rsidR="005A6CB5" w:rsidRPr="005A6CB5">
        <w:rPr>
          <w:lang w:val="el-GR"/>
        </w:rPr>
        <w:t>Με αυτές τις προϋποθέσεις, είναι σαφές ότι η έρευνα ασφάλειας σε αυτόν τον κλάδο</w:t>
      </w:r>
      <w:r w:rsidR="005A6CB5">
        <w:rPr>
          <w:lang w:val="el-GR"/>
        </w:rPr>
        <w:t xml:space="preserve"> χρήζει διερεύνησης </w:t>
      </w:r>
      <w:r w:rsidR="005A6CB5" w:rsidRPr="005A6CB5">
        <w:rPr>
          <w:lang w:val="el-GR"/>
        </w:rPr>
        <w:t xml:space="preserve">. Το ατύχημα συγκέντρωσε </w:t>
      </w:r>
      <w:r w:rsidR="005A6CB5">
        <w:rPr>
          <w:lang w:val="el-GR"/>
        </w:rPr>
        <w:t xml:space="preserve">τεράστιο ενδιαφέρον μέσω </w:t>
      </w:r>
      <w:r w:rsidR="005A6CB5" w:rsidRPr="005A6CB5">
        <w:rPr>
          <w:lang w:val="el-GR"/>
        </w:rPr>
        <w:t>των μέσων ενημέρωσης και είχε ως αποτέλεσμα το Network Rail (ο οργανισμός που διαχειρίζεται τις σιδηροδρομικές υποδομές στο Ηνωμένο Βασίλειο) να επιβληθεί το μεγαλύτερο πρόστιμο μετά την ίδρυση του Γραφείου Σιδηροδρόμων. Ως εκ τούτου, αντιπροσωπεύει ένα από τα υψηλότερα ατυχήματα στην ιστορία του UK</w:t>
      </w:r>
      <w:r w:rsidR="005A6CB5">
        <w:rPr>
          <w:lang w:val="el-GR"/>
        </w:rPr>
        <w:t xml:space="preserve"> </w:t>
      </w:r>
      <w:r w:rsidR="005A6CB5" w:rsidRPr="005A6CB5">
        <w:rPr>
          <w:lang w:val="el-GR"/>
        </w:rPr>
        <w:t>rail. Τέλος, η εκδήλωση κατέληξε σε πλήρη έρευνα από το Rail Investigation Branch (RAIB), τον ανεξάρτητο οργανισμό έρευνας ατυχημάτων σιδηροδρόμων για το Ηνωμένο Βασίλειο. Το RAIB ερεύνησε ένα ευρύ φάσμα παραγόντων σε διάφορα μέρη του συστήματος σιδηροδρομικών δικτύων, π.χ. τις δραστηριότητες του προσωπικού πρώτης γραμμής, των ομάδων διαχείρισης και των ρυθμιστικών επιθεωρητών. Επομένως, το εύρος της έρευνας και η πληρότητα της τελικής έκθεσης (RAIB, 2011) παρείχαν την κατάλληλη πηγή δεδομένων για μια συστημική ανάλυση.</w:t>
      </w:r>
    </w:p>
    <w:p w14:paraId="5F0EC46D" w14:textId="69CF4C19" w:rsidR="00D63D46" w:rsidRPr="007B1618" w:rsidRDefault="00774974" w:rsidP="00D63D46">
      <w:pPr>
        <w:rPr>
          <w:color w:val="943634" w:themeColor="accent2" w:themeShade="BF"/>
          <w:sz w:val="28"/>
          <w:szCs w:val="28"/>
          <w:lang w:val="el-GR"/>
        </w:rPr>
      </w:pPr>
      <w:r w:rsidRPr="007B1618">
        <w:rPr>
          <w:noProof/>
          <w:color w:val="943634" w:themeColor="accent2" w:themeShade="BF"/>
          <w:sz w:val="28"/>
          <w:szCs w:val="28"/>
        </w:rPr>
        <w:lastRenderedPageBreak/>
        <w:drawing>
          <wp:anchor distT="0" distB="0" distL="114300" distR="114300" simplePos="0" relativeHeight="251646464" behindDoc="1" locked="0" layoutInCell="1" allowOverlap="1" wp14:anchorId="10BD8D90" wp14:editId="0EF3800B">
            <wp:simplePos x="0" y="0"/>
            <wp:positionH relativeFrom="column">
              <wp:posOffset>2463413</wp:posOffset>
            </wp:positionH>
            <wp:positionV relativeFrom="paragraph">
              <wp:posOffset>-108143</wp:posOffset>
            </wp:positionV>
            <wp:extent cx="3776870" cy="3006163"/>
            <wp:effectExtent l="0" t="0" r="0" b="3810"/>
            <wp:wrapTight wrapText="bothSides">
              <wp:wrapPolygon edited="0">
                <wp:start x="0" y="0"/>
                <wp:lineTo x="0" y="21490"/>
                <wp:lineTo x="21466" y="21490"/>
                <wp:lineTo x="21466" y="0"/>
                <wp:lineTo x="0" y="0"/>
              </wp:wrapPolygon>
            </wp:wrapTight>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Εικόνα 56"/>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76870" cy="3006163"/>
                    </a:xfrm>
                    <a:prstGeom prst="rect">
                      <a:avLst/>
                    </a:prstGeom>
                  </pic:spPr>
                </pic:pic>
              </a:graphicData>
            </a:graphic>
            <wp14:sizeRelH relativeFrom="page">
              <wp14:pctWidth>0</wp14:pctWidth>
            </wp14:sizeRelH>
            <wp14:sizeRelV relativeFrom="page">
              <wp14:pctHeight>0</wp14:pctHeight>
            </wp14:sizeRelV>
          </wp:anchor>
        </w:drawing>
      </w:r>
      <w:r w:rsidR="007B1618" w:rsidRPr="007B1618">
        <w:rPr>
          <w:color w:val="943634" w:themeColor="accent2" w:themeShade="BF"/>
          <w:sz w:val="28"/>
          <w:szCs w:val="28"/>
          <w:lang w:val="el-GR"/>
        </w:rPr>
        <w:t>ΠΕΡΙΓΡΑΦΗ ΤΟΥ ΑΤΥΧΗΜΑΤΟΣ</w:t>
      </w:r>
    </w:p>
    <w:p w14:paraId="00F57F3C" w14:textId="06079374" w:rsidR="00625976" w:rsidRDefault="00625976" w:rsidP="00D63D46">
      <w:pPr>
        <w:rPr>
          <w:lang w:val="el-GR"/>
        </w:rPr>
      </w:pPr>
    </w:p>
    <w:p w14:paraId="10BB1D51" w14:textId="73DE3F1E" w:rsidR="00D63D46" w:rsidRDefault="00625976" w:rsidP="00D63D46">
      <w:pPr>
        <w:rPr>
          <w:lang w:val="el-GR"/>
        </w:rPr>
      </w:pPr>
      <w:r>
        <w:rPr>
          <w:noProof/>
        </w:rPr>
        <w:drawing>
          <wp:anchor distT="0" distB="0" distL="114300" distR="114300" simplePos="0" relativeHeight="251624960" behindDoc="1" locked="0" layoutInCell="1" allowOverlap="1" wp14:anchorId="1C025B0F" wp14:editId="2E83D4D4">
            <wp:simplePos x="0" y="0"/>
            <wp:positionH relativeFrom="column">
              <wp:posOffset>-16510</wp:posOffset>
            </wp:positionH>
            <wp:positionV relativeFrom="paragraph">
              <wp:posOffset>5427980</wp:posOffset>
            </wp:positionV>
            <wp:extent cx="4079875" cy="1876425"/>
            <wp:effectExtent l="0" t="0" r="0" b="9525"/>
            <wp:wrapTight wrapText="bothSides">
              <wp:wrapPolygon edited="0">
                <wp:start x="0" y="0"/>
                <wp:lineTo x="0" y="21490"/>
                <wp:lineTo x="21482" y="21490"/>
                <wp:lineTo x="21482" y="0"/>
                <wp:lineTo x="0" y="0"/>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pic:cNvPicPr/>
                  </pic:nvPicPr>
                  <pic:blipFill rotWithShape="1">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r="-6" b="9666"/>
                    <a:stretch/>
                  </pic:blipFill>
                  <pic:spPr bwMode="auto">
                    <a:xfrm>
                      <a:off x="0" y="0"/>
                      <a:ext cx="40798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D46" w:rsidRPr="00D63D46">
        <w:rPr>
          <w:lang w:val="el-GR"/>
        </w:rPr>
        <w:t>Στις 23 Φεβρουαρίου 2007, μια ταχεία επιβατική αμαξοστοιχία ε</w:t>
      </w:r>
      <w:r w:rsidR="00F0531D">
        <w:rPr>
          <w:lang w:val="el-GR"/>
        </w:rPr>
        <w:t>κτροχιάστηκε καθώς εισήλθε στα Σ</w:t>
      </w:r>
      <w:r w:rsidR="00D63D46" w:rsidRPr="00D63D46">
        <w:rPr>
          <w:lang w:val="el-GR"/>
        </w:rPr>
        <w:t>ημεία (γνωστά ως σημεία Lambrigg 2B) που βρίσκονται κοντά στο Grayrigg στο Cumbria του Ηνωμένου Βασιλείου.</w:t>
      </w:r>
      <w:r w:rsidR="00831807">
        <w:rPr>
          <w:lang w:val="el-GR"/>
        </w:rPr>
        <w:t xml:space="preserve"> Τα σημεία είναι ένα συγκρότημα</w:t>
      </w:r>
      <w:r w:rsidR="00D63D46" w:rsidRPr="00D63D46">
        <w:rPr>
          <w:lang w:val="el-GR"/>
        </w:rPr>
        <w:t xml:space="preserve"> δύο σταθερών σιδηροτροχιών </w:t>
      </w:r>
      <w:r w:rsidR="00831807">
        <w:rPr>
          <w:lang w:val="el-GR"/>
        </w:rPr>
        <w:t xml:space="preserve">και </w:t>
      </w:r>
      <w:r w:rsidR="00831807" w:rsidRPr="00831807">
        <w:rPr>
          <w:lang w:val="el-GR"/>
        </w:rPr>
        <w:t xml:space="preserve">δύο κινητών σιδηροτροχιών </w:t>
      </w:r>
      <w:r w:rsidR="00D63D46" w:rsidRPr="00D63D46">
        <w:rPr>
          <w:lang w:val="el-GR"/>
        </w:rPr>
        <w:t xml:space="preserve">που χρησιμοποιούνται για την εκτροπή </w:t>
      </w:r>
      <w:r w:rsidR="00831807">
        <w:rPr>
          <w:lang w:val="el-GR"/>
        </w:rPr>
        <w:t xml:space="preserve">των τρένων </w:t>
      </w:r>
      <w:r w:rsidR="00D63D46" w:rsidRPr="00D63D46">
        <w:rPr>
          <w:lang w:val="el-GR"/>
        </w:rPr>
        <w:t xml:space="preserve">από τη μία τροχιά στην άλλη. Και τα εννέα οχήματα της αμαξοστοιχίας εκτροχιάστηκαν, οκτώ εκ των οποίων έπεσαν στη συνέχεια κάτω από ένα ανάχωμα </w:t>
      </w:r>
      <w:r w:rsidR="00F0531D">
        <w:rPr>
          <w:lang w:val="el-GR"/>
        </w:rPr>
        <w:t xml:space="preserve">και </w:t>
      </w:r>
      <w:r w:rsidR="00D63D46" w:rsidRPr="00D63D46">
        <w:rPr>
          <w:lang w:val="el-GR"/>
        </w:rPr>
        <w:t xml:space="preserve">πέντε </w:t>
      </w:r>
      <w:r w:rsidR="00F0531D">
        <w:rPr>
          <w:lang w:val="el-GR"/>
        </w:rPr>
        <w:t>να αναποδογυρίσουν  πλευρά.</w:t>
      </w:r>
      <w:r w:rsidR="00D63D46" w:rsidRPr="00D63D46">
        <w:rPr>
          <w:lang w:val="el-GR"/>
        </w:rPr>
        <w:t xml:space="preserve">Η αμαξοστοιχία μετέφερε τέσσερα πληρώματα και τουλάχιστον 105 επιβάτες τη στιγμή του ατυχήματος. Ένας επιβάτης τραυματίστηκε θανάσιμα. 28 επιβάτες, ο οδηγός της αμαξοστοιχίας και ένα άλλο μέλος του πληρώματος υπέστη σοβαρούς τραυματισμούς και 58 επιβάτες υπέστησαν ελαφρούς τραυματισμούς. Η επακόλουθη έρευνα έδειξε ότι η αμαξοστοιχία εκτροχιάστηκε καθώς πέρασε πάνω από </w:t>
      </w:r>
      <w:r w:rsidR="00F0531D">
        <w:rPr>
          <w:lang w:val="el-GR"/>
        </w:rPr>
        <w:t xml:space="preserve">τα </w:t>
      </w:r>
      <w:r w:rsidR="00831807">
        <w:rPr>
          <w:lang w:val="el-GR"/>
        </w:rPr>
        <w:t xml:space="preserve">2B Σημεία, τα οποία ήταν σε μη </w:t>
      </w:r>
      <w:r w:rsidR="00D63D46" w:rsidRPr="00D63D46">
        <w:rPr>
          <w:lang w:val="el-GR"/>
        </w:rPr>
        <w:t>ασ</w:t>
      </w:r>
      <w:r w:rsidR="00FF5945">
        <w:rPr>
          <w:lang w:val="el-GR"/>
        </w:rPr>
        <w:t xml:space="preserve">φαλή κατάσταση </w:t>
      </w:r>
      <w:r w:rsidR="00831807">
        <w:rPr>
          <w:lang w:val="el-GR"/>
        </w:rPr>
        <w:t xml:space="preserve">επιτρέποντας ουσιαστικά </w:t>
      </w:r>
      <w:r w:rsidR="00FF5945">
        <w:rPr>
          <w:lang w:val="el-GR"/>
        </w:rPr>
        <w:t xml:space="preserve"> στην αριστερή ράγα </w:t>
      </w:r>
      <w:r w:rsidR="00D63D46" w:rsidRPr="00D63D46">
        <w:rPr>
          <w:lang w:val="el-GR"/>
        </w:rPr>
        <w:t xml:space="preserve"> να</w:t>
      </w:r>
      <w:r w:rsidR="00FF5945">
        <w:rPr>
          <w:lang w:val="el-GR"/>
        </w:rPr>
        <w:t xml:space="preserve"> κινηθεί προς την αριστερή</w:t>
      </w:r>
      <w:r w:rsidR="00831807">
        <w:rPr>
          <w:lang w:val="el-GR"/>
        </w:rPr>
        <w:t>, οδηγώντας σε αδιέξοδο</w:t>
      </w:r>
      <w:r w:rsidR="00FF5945">
        <w:rPr>
          <w:lang w:val="el-GR"/>
        </w:rPr>
        <w:t xml:space="preserve"> . Οι αριστεροί τροχοί του κύριου</w:t>
      </w:r>
      <w:r w:rsidR="00D63D46" w:rsidRPr="00D63D46">
        <w:rPr>
          <w:lang w:val="el-GR"/>
        </w:rPr>
        <w:t xml:space="preserve"> οχήματος ακολούθως αναγκάστηκαν να μειώσουν το πλάτος μεταξύ των κιγκλιδωμάτων και εκτροχιάστηκαν ανεβαίνοντας πάνω από τις ράγες. Κατά συνέπεια, όλα τα υπόλοιπα οχήματα</w:t>
      </w:r>
      <w:r w:rsidR="00FF5945">
        <w:rPr>
          <w:lang w:val="el-GR"/>
        </w:rPr>
        <w:t xml:space="preserve"> ακολούθησαν</w:t>
      </w:r>
      <w:r w:rsidR="00D63D46" w:rsidRPr="00D63D46">
        <w:rPr>
          <w:lang w:val="el-GR"/>
        </w:rPr>
        <w:t>. Το</w:t>
      </w:r>
      <w:r w:rsidR="00CE7E21">
        <w:rPr>
          <w:lang w:val="el-GR"/>
        </w:rPr>
        <w:t xml:space="preserve"> </w:t>
      </w:r>
      <w:r w:rsidR="00CE7E21" w:rsidRPr="00CE7E21">
        <w:rPr>
          <w:lang w:val="el-GR"/>
        </w:rPr>
        <w:t xml:space="preserve">Τμήμα Διερεύνησης Ατυχημάτων (Rail Accident Investigation Branch , RAIB ) </w:t>
      </w:r>
      <w:r w:rsidR="00D63D46" w:rsidRPr="00D63D46">
        <w:rPr>
          <w:lang w:val="el-GR"/>
        </w:rPr>
        <w:t xml:space="preserve"> κατέληξε στο συμπέρασμα ότι διάφορες λειτουργικές και περιβαλλοντικές πτυχές (π.χ. οι ενέργειες του οδηγού, η κατάσταση του τρένου, ο καιρός) δεν είχαν καμία σχέση με το ατύχημα. Ως εκ τούτου, ο εκτροχιασμός ήταν ένα ατύχημα που</w:t>
      </w:r>
      <w:r w:rsidR="00FF5945">
        <w:rPr>
          <w:lang w:val="el-GR"/>
        </w:rPr>
        <w:t xml:space="preserve"> προκλήθηκε απο την έλλειψη ελέγχου και συντήρησης. Η μη ασφαλής κατάσταση των Σ</w:t>
      </w:r>
      <w:r w:rsidR="00D63D46" w:rsidRPr="00D63D46">
        <w:rPr>
          <w:lang w:val="el-GR"/>
        </w:rPr>
        <w:t xml:space="preserve">ημείων προκλήθηκε από διαδοχικές βλάβες </w:t>
      </w:r>
      <w:r w:rsidR="00C25467">
        <w:rPr>
          <w:lang w:val="el-GR"/>
        </w:rPr>
        <w:t xml:space="preserve">τόσο </w:t>
      </w:r>
      <w:r w:rsidR="009D2B44">
        <w:rPr>
          <w:lang w:val="el-GR"/>
        </w:rPr>
        <w:t>στις 3</w:t>
      </w:r>
      <w:r w:rsidR="00D63D46" w:rsidRPr="00D63D46">
        <w:rPr>
          <w:lang w:val="el-GR"/>
        </w:rPr>
        <w:t xml:space="preserve"> </w:t>
      </w:r>
      <w:r w:rsidR="009D2B44">
        <w:rPr>
          <w:lang w:val="el-GR"/>
        </w:rPr>
        <w:t>ράβδους</w:t>
      </w:r>
      <w:r w:rsidR="00C25467">
        <w:rPr>
          <w:lang w:val="el-GR"/>
        </w:rPr>
        <w:t xml:space="preserve"> </w:t>
      </w:r>
      <w:r w:rsidR="009D2B44">
        <w:rPr>
          <w:lang w:val="el-GR"/>
        </w:rPr>
        <w:t>ανακατεύ</w:t>
      </w:r>
      <w:r w:rsidR="00C25467">
        <w:rPr>
          <w:lang w:val="el-GR"/>
        </w:rPr>
        <w:t xml:space="preserve">θυνσης </w:t>
      </w:r>
      <w:r w:rsidR="009D2B44">
        <w:rPr>
          <w:lang w:val="el-GR"/>
        </w:rPr>
        <w:t xml:space="preserve">του </w:t>
      </w:r>
      <w:r w:rsidR="00F11A2A">
        <w:rPr>
          <w:lang w:val="el-GR"/>
        </w:rPr>
        <w:t>φορείου</w:t>
      </w:r>
      <w:r w:rsidR="00D63D46" w:rsidRPr="00D63D46">
        <w:rPr>
          <w:lang w:val="el-GR"/>
        </w:rPr>
        <w:t>(P</w:t>
      </w:r>
      <w:r w:rsidR="00C25467">
        <w:t>ermanent</w:t>
      </w:r>
      <w:r w:rsidR="00C25467" w:rsidRPr="00C25467">
        <w:rPr>
          <w:lang w:val="el-GR"/>
        </w:rPr>
        <w:t xml:space="preserve">  </w:t>
      </w:r>
      <w:r w:rsidR="00D63D46" w:rsidRPr="00D63D46">
        <w:rPr>
          <w:lang w:val="el-GR"/>
        </w:rPr>
        <w:t>W</w:t>
      </w:r>
      <w:r w:rsidR="00C25467">
        <w:t>ay</w:t>
      </w:r>
      <w:r w:rsidR="00C25467" w:rsidRPr="00C25467">
        <w:rPr>
          <w:lang w:val="el-GR"/>
        </w:rPr>
        <w:t xml:space="preserve"> </w:t>
      </w:r>
      <w:r w:rsidR="00D63D46" w:rsidRPr="00D63D46">
        <w:rPr>
          <w:lang w:val="el-GR"/>
        </w:rPr>
        <w:t>S</w:t>
      </w:r>
      <w:r w:rsidR="00C25467">
        <w:t>trecher</w:t>
      </w:r>
      <w:r w:rsidR="00C25467" w:rsidRPr="00C25467">
        <w:rPr>
          <w:lang w:val="el-GR"/>
        </w:rPr>
        <w:t xml:space="preserve"> </w:t>
      </w:r>
      <w:r w:rsidR="00D63D46" w:rsidRPr="00D63D46">
        <w:rPr>
          <w:lang w:val="el-GR"/>
        </w:rPr>
        <w:t>B</w:t>
      </w:r>
      <w:r w:rsidR="00C25467">
        <w:t>ar</w:t>
      </w:r>
      <w:r w:rsidR="00C25467" w:rsidRPr="00C25467">
        <w:rPr>
          <w:lang w:val="el-GR"/>
        </w:rPr>
        <w:t xml:space="preserve">, </w:t>
      </w:r>
      <w:r w:rsidR="00C25467">
        <w:t>RWSB</w:t>
      </w:r>
      <w:r w:rsidR="00D63D46" w:rsidRPr="00D63D46">
        <w:rPr>
          <w:lang w:val="el-GR"/>
        </w:rPr>
        <w:t xml:space="preserve">) </w:t>
      </w:r>
      <w:r w:rsidR="009D2B44">
        <w:rPr>
          <w:lang w:val="el-GR"/>
        </w:rPr>
        <w:t>όσο κι στην ράβδο κλειδώματο</w:t>
      </w:r>
      <w:r w:rsidR="00831807">
        <w:rPr>
          <w:lang w:val="el-GR"/>
        </w:rPr>
        <w:t xml:space="preserve">ς </w:t>
      </w:r>
      <w:r w:rsidR="00831807" w:rsidRPr="00831807">
        <w:rPr>
          <w:lang w:val="el-GR"/>
        </w:rPr>
        <w:t>(</w:t>
      </w:r>
      <w:r w:rsidR="00831807">
        <w:t>Lock</w:t>
      </w:r>
      <w:r w:rsidR="00831807" w:rsidRPr="00831807">
        <w:rPr>
          <w:lang w:val="el-GR"/>
        </w:rPr>
        <w:t xml:space="preserve"> </w:t>
      </w:r>
      <w:r w:rsidR="00831807">
        <w:t>stretcher</w:t>
      </w:r>
      <w:r w:rsidR="00831807" w:rsidRPr="00831807">
        <w:rPr>
          <w:lang w:val="el-GR"/>
        </w:rPr>
        <w:t xml:space="preserve"> </w:t>
      </w:r>
      <w:r w:rsidR="00831807">
        <w:t>bar</w:t>
      </w:r>
      <w:r w:rsidR="00831807" w:rsidRPr="00831807">
        <w:rPr>
          <w:lang w:val="el-GR"/>
        </w:rPr>
        <w:t>)</w:t>
      </w:r>
      <w:r w:rsidR="009D2B44">
        <w:rPr>
          <w:lang w:val="el-GR"/>
        </w:rPr>
        <w:t xml:space="preserve"> απ΄την οποία έλειπαν βίδες  </w:t>
      </w:r>
      <w:r w:rsidR="00D63D46" w:rsidRPr="00D63D46">
        <w:rPr>
          <w:lang w:val="el-GR"/>
        </w:rPr>
        <w:t>. Θεωρήθηκε</w:t>
      </w:r>
      <w:r w:rsidR="009D2B44">
        <w:rPr>
          <w:lang w:val="el-GR"/>
        </w:rPr>
        <w:t xml:space="preserve"> έτσι </w:t>
      </w:r>
      <w:r w:rsidR="00D63D46" w:rsidRPr="00D63D46">
        <w:rPr>
          <w:lang w:val="el-GR"/>
        </w:rPr>
        <w:t xml:space="preserve"> ότι συνδυάστηκαν τρεις παράγοντες για τη δημιουργία αυτής της κατάστασης: (1)</w:t>
      </w:r>
      <w:r w:rsidR="009D2B44">
        <w:rPr>
          <w:lang w:val="el-GR"/>
        </w:rPr>
        <w:t>η έλλειψη της δευτερης ράβδου(</w:t>
      </w:r>
      <w:r w:rsidR="009D2B44">
        <w:t>RWSB</w:t>
      </w:r>
      <w:r w:rsidR="009D2B44" w:rsidRPr="009D2B44">
        <w:rPr>
          <w:lang w:val="el-GR"/>
        </w:rPr>
        <w:t xml:space="preserve">) </w:t>
      </w:r>
      <w:r w:rsidR="009D2B44">
        <w:rPr>
          <w:lang w:val="el-GR"/>
        </w:rPr>
        <w:t>κι η παρουσία ζημιάς στις αλλες δυο (2)η βλάβη στην ράβδο κλειδώματος μαζί με  (3</w:t>
      </w:r>
      <w:r w:rsidR="00D63D46" w:rsidRPr="00D63D46">
        <w:rPr>
          <w:lang w:val="el-GR"/>
        </w:rPr>
        <w:t xml:space="preserve">) </w:t>
      </w:r>
      <w:r w:rsidR="009D2B44">
        <w:rPr>
          <w:lang w:val="el-GR"/>
        </w:rPr>
        <w:t xml:space="preserve">το ελάχιστο διάκενο </w:t>
      </w:r>
      <w:r w:rsidR="00831807">
        <w:rPr>
          <w:lang w:val="el-GR"/>
        </w:rPr>
        <w:t xml:space="preserve">που </w:t>
      </w:r>
      <w:r w:rsidR="00831807">
        <w:rPr>
          <w:lang w:val="el-GR"/>
        </w:rPr>
        <w:lastRenderedPageBreak/>
        <w:t xml:space="preserve">δημιουρήθηκε </w:t>
      </w:r>
      <w:r w:rsidR="009D2B44">
        <w:rPr>
          <w:lang w:val="el-GR"/>
        </w:rPr>
        <w:t>μεταξύ</w:t>
      </w:r>
      <w:r w:rsidR="00632813">
        <w:rPr>
          <w:lang w:val="el-GR"/>
        </w:rPr>
        <w:t xml:space="preserve"> της </w:t>
      </w:r>
      <w:r w:rsidR="009D2B44">
        <w:rPr>
          <w:lang w:val="el-GR"/>
        </w:rPr>
        <w:t xml:space="preserve"> αριστερής </w:t>
      </w:r>
      <w:r w:rsidR="00632813">
        <w:rPr>
          <w:lang w:val="el-GR"/>
        </w:rPr>
        <w:t xml:space="preserve">συνηθισμένης </w:t>
      </w:r>
      <w:r w:rsidR="00F30E51">
        <w:rPr>
          <w:noProof/>
        </w:rPr>
        <w:drawing>
          <wp:anchor distT="0" distB="0" distL="114300" distR="114300" simplePos="0" relativeHeight="251684352" behindDoc="1" locked="0" layoutInCell="1" allowOverlap="1" wp14:anchorId="0B841F46" wp14:editId="128890A6">
            <wp:simplePos x="0" y="0"/>
            <wp:positionH relativeFrom="column">
              <wp:posOffset>3251835</wp:posOffset>
            </wp:positionH>
            <wp:positionV relativeFrom="paragraph">
              <wp:posOffset>71120</wp:posOffset>
            </wp:positionV>
            <wp:extent cx="2949575" cy="2432685"/>
            <wp:effectExtent l="0" t="0" r="3175" b="5715"/>
            <wp:wrapTight wrapText="bothSides">
              <wp:wrapPolygon edited="0">
                <wp:start x="0" y="0"/>
                <wp:lineTo x="0" y="21482"/>
                <wp:lineTo x="21484" y="21482"/>
                <wp:lineTo x="21484" y="0"/>
                <wp:lineTo x="0" y="0"/>
              </wp:wrapPolygon>
            </wp:wrapTight>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Εικόνα 59"/>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49575" cy="2432685"/>
                    </a:xfrm>
                    <a:prstGeom prst="rect">
                      <a:avLst/>
                    </a:prstGeom>
                  </pic:spPr>
                </pic:pic>
              </a:graphicData>
            </a:graphic>
            <wp14:sizeRelH relativeFrom="page">
              <wp14:pctWidth>0</wp14:pctWidth>
            </wp14:sizeRelH>
            <wp14:sizeRelV relativeFrom="page">
              <wp14:pctHeight>0</wp14:pctHeight>
            </wp14:sizeRelV>
          </wp:anchor>
        </w:drawing>
      </w:r>
      <w:r w:rsidR="00632813">
        <w:rPr>
          <w:lang w:val="el-GR"/>
        </w:rPr>
        <w:t>σιδηροτροχιάς (</w:t>
      </w:r>
      <w:r w:rsidR="00632813">
        <w:t>left</w:t>
      </w:r>
      <w:r w:rsidR="00632813" w:rsidRPr="00632813">
        <w:rPr>
          <w:lang w:val="el-GR"/>
        </w:rPr>
        <w:t xml:space="preserve"> </w:t>
      </w:r>
      <w:r w:rsidR="00632813">
        <w:t>stock</w:t>
      </w:r>
      <w:r w:rsidR="00632813" w:rsidRPr="00632813">
        <w:rPr>
          <w:lang w:val="el-GR"/>
        </w:rPr>
        <w:t xml:space="preserve"> </w:t>
      </w:r>
      <w:r w:rsidR="00632813">
        <w:t>rail</w:t>
      </w:r>
      <w:r w:rsidR="00632813" w:rsidRPr="00632813">
        <w:rPr>
          <w:lang w:val="el-GR"/>
        </w:rPr>
        <w:t xml:space="preserve"> ) </w:t>
      </w:r>
      <w:r w:rsidR="00632813">
        <w:rPr>
          <w:lang w:val="el-GR"/>
        </w:rPr>
        <w:t>κι του αριστερού εκτροπέα</w:t>
      </w:r>
      <w:r w:rsidR="00831807">
        <w:rPr>
          <w:lang w:val="el-GR"/>
        </w:rPr>
        <w:t xml:space="preserve"> </w:t>
      </w:r>
      <w:r w:rsidR="00632813">
        <w:rPr>
          <w:lang w:val="el-GR"/>
        </w:rPr>
        <w:t>(</w:t>
      </w:r>
      <w:r w:rsidR="00632813">
        <w:t>left</w:t>
      </w:r>
      <w:r w:rsidR="00632813" w:rsidRPr="00632813">
        <w:rPr>
          <w:lang w:val="el-GR"/>
        </w:rPr>
        <w:t xml:space="preserve"> </w:t>
      </w:r>
      <w:r w:rsidR="00632813">
        <w:t>switch</w:t>
      </w:r>
      <w:r w:rsidR="00632813" w:rsidRPr="00632813">
        <w:rPr>
          <w:lang w:val="el-GR"/>
        </w:rPr>
        <w:t xml:space="preserve"> </w:t>
      </w:r>
      <w:r w:rsidR="00632813">
        <w:t>rail</w:t>
      </w:r>
      <w:r w:rsidR="00632813" w:rsidRPr="00632813">
        <w:rPr>
          <w:lang w:val="el-GR"/>
        </w:rPr>
        <w:t>)</w:t>
      </w:r>
      <w:r w:rsidR="002A2479">
        <w:rPr>
          <w:lang w:val="el-GR"/>
        </w:rPr>
        <w:t>, προκάλεσε τον εκτροχιασμό του τρένου</w:t>
      </w:r>
      <w:r w:rsidR="00D63D46" w:rsidRPr="00D63D46">
        <w:rPr>
          <w:lang w:val="el-GR"/>
        </w:rPr>
        <w:t xml:space="preserve">. </w:t>
      </w:r>
      <w:r w:rsidR="00CE7E21">
        <w:rPr>
          <w:lang w:val="el-GR"/>
        </w:rPr>
        <w:t>(4</w:t>
      </w:r>
      <w:r w:rsidR="00D63D46" w:rsidRPr="00D63D46">
        <w:rPr>
          <w:lang w:val="el-GR"/>
        </w:rPr>
        <w:t xml:space="preserve">) Δεν πραγματοποιήθηκε επιθεώρηση, η οποία είχε προγραμματιστεί για τις 18 Φεβρουαρίου 2007, η οποία </w:t>
      </w:r>
      <w:r w:rsidR="00CE7E21">
        <w:rPr>
          <w:lang w:val="el-GR"/>
        </w:rPr>
        <w:t>θα έπρεπε να είχε ανιχνεύσει τις βλάβες .</w:t>
      </w:r>
      <w:r w:rsidR="00D63D46" w:rsidRPr="008D714D">
        <w:rPr>
          <w:color w:val="FF0000"/>
          <w:lang w:val="el-GR"/>
        </w:rPr>
        <w:t xml:space="preserve"> </w:t>
      </w:r>
      <w:r w:rsidR="00D63D46" w:rsidRPr="00D63D46">
        <w:rPr>
          <w:lang w:val="el-GR"/>
        </w:rPr>
        <w:t xml:space="preserve">Η παράλειψη επιθεώρησης </w:t>
      </w:r>
      <w:r w:rsidR="00CE7E21">
        <w:rPr>
          <w:lang w:val="el-GR"/>
        </w:rPr>
        <w:t xml:space="preserve">πραγματοποιήθηκε </w:t>
      </w:r>
      <w:r w:rsidR="00D63D46" w:rsidRPr="00D63D46">
        <w:rPr>
          <w:lang w:val="el-GR"/>
        </w:rPr>
        <w:t xml:space="preserve">από τον τοπικό διαχειριστή τμημάτων παρακολούθησης (TSM), ο οποίος είχε προσφερθεί εθελοντικά να πραγματοποιήσει οπτικό έλεγχο της γραμμής . Το </w:t>
      </w:r>
      <w:r w:rsidR="00CE7E21" w:rsidRPr="00CE7E21">
        <w:rPr>
          <w:lang w:val="el-GR"/>
        </w:rPr>
        <w:t xml:space="preserve"> Τμήμα Διερεύνησης Ατυχημάτων</w:t>
      </w:r>
      <w:r w:rsidR="00CE7E21">
        <w:rPr>
          <w:lang w:val="el-GR"/>
        </w:rPr>
        <w:t xml:space="preserve">, </w:t>
      </w:r>
      <w:r w:rsidR="00CE7E21" w:rsidRPr="00CE7E21">
        <w:rPr>
          <w:lang w:val="el-GR"/>
        </w:rPr>
        <w:t>RAIB</w:t>
      </w:r>
      <w:r w:rsidR="00CE7E21">
        <w:rPr>
          <w:lang w:val="el-GR"/>
        </w:rPr>
        <w:t xml:space="preserve"> </w:t>
      </w:r>
      <w:r w:rsidR="00CE7E21" w:rsidRPr="00CE7E21">
        <w:rPr>
          <w:lang w:val="el-GR"/>
        </w:rPr>
        <w:t xml:space="preserve">) </w:t>
      </w:r>
      <w:r w:rsidR="00D63D46" w:rsidRPr="00D63D46">
        <w:rPr>
          <w:lang w:val="el-GR"/>
        </w:rPr>
        <w:t xml:space="preserve">κατέληξε στο συμπέρασμα ότι η περιορισμένη πρόσβαση στην τροχιά (που προέκυψε από αλλαγή στις πολιτικές πρόσβασης το 2005 και τις </w:t>
      </w:r>
      <w:r w:rsidR="00F30E51">
        <w:rPr>
          <w:noProof/>
        </w:rPr>
        <w:drawing>
          <wp:anchor distT="0" distB="0" distL="114300" distR="114300" simplePos="0" relativeHeight="251638272" behindDoc="1" locked="0" layoutInCell="1" allowOverlap="1" wp14:anchorId="2155B765" wp14:editId="1C21FCA9">
            <wp:simplePos x="0" y="0"/>
            <wp:positionH relativeFrom="column">
              <wp:posOffset>3148330</wp:posOffset>
            </wp:positionH>
            <wp:positionV relativeFrom="paragraph">
              <wp:posOffset>2719070</wp:posOffset>
            </wp:positionV>
            <wp:extent cx="3053715" cy="2432685"/>
            <wp:effectExtent l="0" t="0" r="0" b="5715"/>
            <wp:wrapTight wrapText="bothSides">
              <wp:wrapPolygon edited="0">
                <wp:start x="0" y="0"/>
                <wp:lineTo x="0" y="21482"/>
                <wp:lineTo x="21425" y="21482"/>
                <wp:lineTo x="21425" y="0"/>
                <wp:lineTo x="0" y="0"/>
              </wp:wrapPolygon>
            </wp:wrapTight>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 57"/>
                    <pic:cNvPicPr/>
                  </pic:nvPicPr>
                  <pic:blipFill>
                    <a:blip r:embed="rId33" cstate="email">
                      <a:extLst>
                        <a:ext uri="{28A0092B-C50C-407E-A947-70E740481C1C}">
                          <a14:useLocalDpi xmlns:a14="http://schemas.microsoft.com/office/drawing/2010/main" val="0"/>
                        </a:ext>
                      </a:extLst>
                    </a:blip>
                    <a:stretch>
                      <a:fillRect/>
                    </a:stretch>
                  </pic:blipFill>
                  <pic:spPr>
                    <a:xfrm>
                      <a:off x="0" y="0"/>
                      <a:ext cx="3053715" cy="2432685"/>
                    </a:xfrm>
                    <a:prstGeom prst="rect">
                      <a:avLst/>
                    </a:prstGeom>
                  </pic:spPr>
                </pic:pic>
              </a:graphicData>
            </a:graphic>
            <wp14:sizeRelH relativeFrom="page">
              <wp14:pctWidth>0</wp14:pctWidth>
            </wp14:sizeRelH>
            <wp14:sizeRelV relativeFrom="page">
              <wp14:pctHeight>0</wp14:pctHeight>
            </wp14:sizeRelV>
          </wp:anchor>
        </w:drawing>
      </w:r>
      <w:r w:rsidR="00D63D46" w:rsidRPr="00D63D46">
        <w:rPr>
          <w:lang w:val="el-GR"/>
        </w:rPr>
        <w:t>μειωμένες ώρες ημέρας το χειμώνα) και η περιορισμένη διαθεσιμότητα προσωπικού συνέβαλαν στην απόφαση του TSM να</w:t>
      </w:r>
      <w:r w:rsidR="00B65B9E">
        <w:rPr>
          <w:lang w:val="el-GR"/>
        </w:rPr>
        <w:t xml:space="preserve"> </w:t>
      </w:r>
      <w:r w:rsidR="00B65B9E" w:rsidRPr="00B65B9E">
        <w:rPr>
          <w:lang w:val="el-GR"/>
        </w:rPr>
        <w:t xml:space="preserve">να συνδυάσει τη δική του </w:t>
      </w:r>
      <w:r w:rsidR="00B65B9E">
        <w:rPr>
          <w:lang w:val="el-GR"/>
        </w:rPr>
        <w:t xml:space="preserve">λεπτομερής </w:t>
      </w:r>
      <w:r w:rsidR="00B65B9E" w:rsidRPr="00B65B9E">
        <w:rPr>
          <w:lang w:val="el-GR"/>
        </w:rPr>
        <w:t xml:space="preserve">εποπτική επιθεώρηση με μια </w:t>
      </w:r>
      <w:r w:rsidR="00B65B9E">
        <w:rPr>
          <w:lang w:val="el-GR"/>
        </w:rPr>
        <w:t xml:space="preserve">απλή </w:t>
      </w:r>
      <w:r w:rsidR="00B65B9E" w:rsidRPr="00B65B9E">
        <w:rPr>
          <w:lang w:val="el-GR"/>
        </w:rPr>
        <w:t>οπτική επιθεώρηση</w:t>
      </w:r>
      <w:r w:rsidR="00D63D46" w:rsidRPr="00D63D46">
        <w:rPr>
          <w:lang w:val="el-GR"/>
        </w:rPr>
        <w:t>. Το TSM, ωστόσο, ξέχασε</w:t>
      </w:r>
      <w:r w:rsidR="00B65B9E">
        <w:rPr>
          <w:lang w:val="el-GR"/>
        </w:rPr>
        <w:t xml:space="preserve"> να ολοκληρώσει την επιθεώρηση Σ</w:t>
      </w:r>
      <w:r w:rsidR="00D63D46" w:rsidRPr="00D63D46">
        <w:rPr>
          <w:lang w:val="el-GR"/>
        </w:rPr>
        <w:t xml:space="preserve">ημείων. Αυτή η παράλειψη δεν </w:t>
      </w:r>
      <w:r w:rsidR="00B65B9E">
        <w:rPr>
          <w:lang w:val="el-GR"/>
        </w:rPr>
        <w:t xml:space="preserve">επισημάνθηκε </w:t>
      </w:r>
      <w:r w:rsidR="00D63D46" w:rsidRPr="00D63D46">
        <w:rPr>
          <w:lang w:val="el-GR"/>
        </w:rPr>
        <w:t>στη συνάντηση επισκόπησης</w:t>
      </w:r>
      <w:r w:rsidR="00B65B9E">
        <w:rPr>
          <w:lang w:val="el-GR"/>
        </w:rPr>
        <w:t xml:space="preserve"> περι</w:t>
      </w:r>
      <w:r w:rsidR="00D63D46" w:rsidRPr="00D63D46">
        <w:rPr>
          <w:lang w:val="el-GR"/>
        </w:rPr>
        <w:t xml:space="preserve"> συντήρησης την επόμενη ημέρα και τα αρχεία συντήρησης ενημερώθηκαν λανθασμέ</w:t>
      </w:r>
      <w:r w:rsidR="00B65B9E">
        <w:rPr>
          <w:lang w:val="el-GR"/>
        </w:rPr>
        <w:t xml:space="preserve">να </w:t>
      </w:r>
      <w:r w:rsidR="00D63D46" w:rsidRPr="00D63D46">
        <w:rPr>
          <w:lang w:val="el-GR"/>
        </w:rPr>
        <w:t xml:space="preserve"> δεί</w:t>
      </w:r>
      <w:r w:rsidR="00B65B9E">
        <w:rPr>
          <w:lang w:val="el-GR"/>
        </w:rPr>
        <w:t xml:space="preserve">χνοντας </w:t>
      </w:r>
      <w:r w:rsidR="00D63D46" w:rsidRPr="00D63D46">
        <w:rPr>
          <w:lang w:val="el-GR"/>
        </w:rPr>
        <w:t>ότι η επιθεώρηση είχε ολοκληρωθεί. Αυτά τα γεγονότα, τα οποία μείωσαν την πιθανότητα ανάληψης διορθωτικών μέτρων, θεωρήθηκαν επίσης από το RAIB ότι συνέβαλαν στο ατύχημα.</w:t>
      </w:r>
    </w:p>
    <w:p w14:paraId="2DA9877B" w14:textId="3EAF388F" w:rsidR="00625976" w:rsidRDefault="0088050D" w:rsidP="00D63D46">
      <w:pPr>
        <w:rPr>
          <w:lang w:val="el-GR"/>
        </w:rPr>
      </w:pPr>
      <w:r>
        <w:rPr>
          <w:noProof/>
        </w:rPr>
        <w:drawing>
          <wp:anchor distT="0" distB="0" distL="114300" distR="114300" simplePos="0" relativeHeight="251662848" behindDoc="1" locked="0" layoutInCell="1" allowOverlap="1" wp14:anchorId="1B70B345" wp14:editId="2F727637">
            <wp:simplePos x="0" y="0"/>
            <wp:positionH relativeFrom="column">
              <wp:posOffset>3362960</wp:posOffset>
            </wp:positionH>
            <wp:positionV relativeFrom="paragraph">
              <wp:posOffset>147955</wp:posOffset>
            </wp:positionV>
            <wp:extent cx="2968625" cy="1931035"/>
            <wp:effectExtent l="0" t="0" r="3175" b="0"/>
            <wp:wrapTight wrapText="bothSides">
              <wp:wrapPolygon edited="0">
                <wp:start x="0" y="0"/>
                <wp:lineTo x="0" y="21309"/>
                <wp:lineTo x="21484" y="21309"/>
                <wp:lineTo x="21484" y="0"/>
                <wp:lineTo x="0" y="0"/>
              </wp:wrapPolygon>
            </wp:wrapTight>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Εικόνα 60"/>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68625" cy="1931035"/>
                    </a:xfrm>
                    <a:prstGeom prst="rect">
                      <a:avLst/>
                    </a:prstGeom>
                  </pic:spPr>
                </pic:pic>
              </a:graphicData>
            </a:graphic>
            <wp14:sizeRelH relativeFrom="page">
              <wp14:pctWidth>0</wp14:pctWidth>
            </wp14:sizeRelH>
            <wp14:sizeRelV relativeFrom="page">
              <wp14:pctHeight>0</wp14:pctHeight>
            </wp14:sizeRelV>
          </wp:anchor>
        </w:drawing>
      </w:r>
    </w:p>
    <w:p w14:paraId="08BB1887" w14:textId="2A379503" w:rsidR="00F30E51" w:rsidRDefault="0088050D" w:rsidP="00D63D46">
      <w:pPr>
        <w:rPr>
          <w:lang w:val="el-GR"/>
        </w:rPr>
      </w:pPr>
      <w:r>
        <w:rPr>
          <w:lang w:val="el-GR"/>
        </w:rPr>
        <w:t xml:space="preserve">Στον παρακάτω σύνδεσμο μπορούμε να δούμε πιο παραστατικά κι λεπτομερώς το ατύχημα </w:t>
      </w:r>
    </w:p>
    <w:p w14:paraId="3D736934" w14:textId="230B6816" w:rsidR="00F30E51" w:rsidRDefault="004C0B22" w:rsidP="00D63D46">
      <w:pPr>
        <w:rPr>
          <w:lang w:val="el-GR"/>
        </w:rPr>
      </w:pPr>
      <w:hyperlink r:id="rId36" w:history="1">
        <w:r w:rsidR="0088050D" w:rsidRPr="00AB3247">
          <w:rPr>
            <w:rStyle w:val="Hyperlink"/>
            <w:lang w:val="el-GR"/>
          </w:rPr>
          <w:t>https://www.youtube.com/watch?v=7E_3pzWgzX4</w:t>
        </w:r>
      </w:hyperlink>
    </w:p>
    <w:p w14:paraId="1B866766" w14:textId="77777777" w:rsidR="0088050D" w:rsidRDefault="0088050D" w:rsidP="00D63D46">
      <w:pPr>
        <w:rPr>
          <w:lang w:val="el-GR"/>
        </w:rPr>
      </w:pPr>
    </w:p>
    <w:p w14:paraId="4D36FBB3" w14:textId="28890B48" w:rsidR="00F30E51" w:rsidRDefault="00F30E51" w:rsidP="00D63D46">
      <w:pPr>
        <w:rPr>
          <w:lang w:val="el-GR"/>
        </w:rPr>
      </w:pPr>
    </w:p>
    <w:p w14:paraId="59F575AC" w14:textId="32B77206" w:rsidR="00F30E51" w:rsidRDefault="00F30E51" w:rsidP="00D63D46">
      <w:pPr>
        <w:rPr>
          <w:lang w:val="el-GR"/>
        </w:rPr>
      </w:pPr>
    </w:p>
    <w:p w14:paraId="5F2C7728" w14:textId="77777777" w:rsidR="0088050D" w:rsidRDefault="00D6570E" w:rsidP="0088050D">
      <w:pPr>
        <w:tabs>
          <w:tab w:val="left" w:pos="2617"/>
        </w:tabs>
        <w:rPr>
          <w:lang w:val="el-GR"/>
        </w:rPr>
      </w:pPr>
      <w:r>
        <w:rPr>
          <w:lang w:val="el-GR"/>
        </w:rPr>
        <w:tab/>
      </w:r>
    </w:p>
    <w:p w14:paraId="75606CDC" w14:textId="7CEE5B2B" w:rsidR="00847F2B" w:rsidRDefault="00D6570E" w:rsidP="0088050D">
      <w:pPr>
        <w:tabs>
          <w:tab w:val="left" w:pos="2617"/>
        </w:tabs>
        <w:rPr>
          <w:lang w:val="el-GR"/>
        </w:rPr>
      </w:pPr>
      <w:r>
        <w:rPr>
          <w:noProof/>
        </w:rPr>
        <w:lastRenderedPageBreak/>
        <w:drawing>
          <wp:anchor distT="0" distB="0" distL="114300" distR="114300" simplePos="0" relativeHeight="251654656" behindDoc="0" locked="0" layoutInCell="1" allowOverlap="1" wp14:anchorId="01B42CC6" wp14:editId="4F24609B">
            <wp:simplePos x="0" y="0"/>
            <wp:positionH relativeFrom="column">
              <wp:posOffset>-205740</wp:posOffset>
            </wp:positionH>
            <wp:positionV relativeFrom="paragraph">
              <wp:posOffset>1844205</wp:posOffset>
            </wp:positionV>
            <wp:extent cx="3927337" cy="253330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b="-8"/>
                    <a:stretch/>
                  </pic:blipFill>
                  <pic:spPr bwMode="auto">
                    <a:xfrm>
                      <a:off x="0" y="0"/>
                      <a:ext cx="3927337" cy="253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F2B" w:rsidRPr="00847F2B">
        <w:rPr>
          <w:lang w:val="el-GR"/>
        </w:rPr>
        <w:t>Ένας αριθμός «υποκείμενων» παραγόντων (τους οποίους η RAIB συνδέει με τα συνολικά συστήματα διαχείρισης, τις οργανωτικές ρυθμίσεις</w:t>
      </w:r>
      <w:r w:rsidR="00847F2B">
        <w:rPr>
          <w:lang w:val="el-GR"/>
        </w:rPr>
        <w:t xml:space="preserve"> ή τη ρυθμιστική δομή) θεωρήθηκαν ότι έπαιξαν βασικό ρόλο σ</w:t>
      </w:r>
      <w:r w:rsidR="00847F2B" w:rsidRPr="00847F2B">
        <w:rPr>
          <w:lang w:val="el-GR"/>
        </w:rPr>
        <w:t>τον εκτροχιασμό. Στα παραδείγματα περι</w:t>
      </w:r>
      <w:r w:rsidR="00847F2B">
        <w:rPr>
          <w:lang w:val="el-GR"/>
        </w:rPr>
        <w:t>λαμβάνονται: (1) μια ελλιπή</w:t>
      </w:r>
      <w:r w:rsidR="00847F2B" w:rsidRPr="00847F2B">
        <w:rPr>
          <w:lang w:val="el-GR"/>
        </w:rPr>
        <w:t xml:space="preserve"> κατανόηση εντός της γραμμής δικτύου των απαιτήσεων συντήρησης σημείων, η οποία προέκυψε ελλείψει</w:t>
      </w:r>
      <w:r w:rsidR="00847F2B">
        <w:rPr>
          <w:lang w:val="el-GR"/>
        </w:rPr>
        <w:t>ς</w:t>
      </w:r>
      <w:r w:rsidR="00847F2B" w:rsidRPr="00847F2B">
        <w:rPr>
          <w:lang w:val="el-GR"/>
        </w:rPr>
        <w:t xml:space="preserve"> ενός σαφούς, σωστά ενημερωμένου προτύπου για τη συντήρηση των χαλαρών συνδετήρων</w:t>
      </w:r>
      <w:r w:rsidR="00847F2B">
        <w:rPr>
          <w:lang w:val="el-GR"/>
        </w:rPr>
        <w:t xml:space="preserve"> των ράβδων φορείου</w:t>
      </w:r>
      <w:r w:rsidR="00847F2B" w:rsidRPr="00847F2B">
        <w:rPr>
          <w:lang w:val="el-GR"/>
        </w:rPr>
        <w:t xml:space="preserve"> PWSB και του </w:t>
      </w:r>
      <w:r w:rsidR="00847F2B">
        <w:rPr>
          <w:lang w:val="el-GR"/>
        </w:rPr>
        <w:t xml:space="preserve">ελάχιστου διάκενου </w:t>
      </w:r>
      <w:r w:rsidR="00847F2B" w:rsidRPr="00847F2B">
        <w:rPr>
          <w:lang w:val="el-GR"/>
        </w:rPr>
        <w:t xml:space="preserve">(2) η μέτρηση της απόδοσης των σημείων δεν βασίστηκε σε πλήρη κατανόηση των μέτρων κινδύνου και ελέγχου · (3) υποτιμώντας τους κινδύνους που συνδέονται με το σχεδιασμό </w:t>
      </w:r>
      <w:r w:rsidR="00847F2B">
        <w:rPr>
          <w:lang w:val="el-GR"/>
        </w:rPr>
        <w:t xml:space="preserve">τους . Έτσι , </w:t>
      </w:r>
      <w:r w:rsidR="00847F2B" w:rsidRPr="00847F2B">
        <w:rPr>
          <w:lang w:val="el-GR"/>
        </w:rPr>
        <w:t>επηρέασαν αρνητικά τα καθεστώτα επιθεώρησης, την αναφορά σφαλμάτων και τη δραστηριότητα συντήρησης.</w:t>
      </w:r>
    </w:p>
    <w:p w14:paraId="0F3D3C38" w14:textId="4D7C0D59" w:rsidR="00B41724" w:rsidRDefault="00F30E51" w:rsidP="00D63D46">
      <w:pPr>
        <w:rPr>
          <w:lang w:val="el-GR"/>
        </w:rPr>
      </w:pPr>
      <w:r>
        <w:rPr>
          <w:noProof/>
        </w:rPr>
        <w:drawing>
          <wp:anchor distT="0" distB="0" distL="114300" distR="114300" simplePos="0" relativeHeight="251659776" behindDoc="1" locked="0" layoutInCell="1" allowOverlap="1" wp14:anchorId="4DF1BA94" wp14:editId="419AF1D3">
            <wp:simplePos x="0" y="0"/>
            <wp:positionH relativeFrom="column">
              <wp:posOffset>3564917</wp:posOffset>
            </wp:positionH>
            <wp:positionV relativeFrom="paragraph">
              <wp:posOffset>38735</wp:posOffset>
            </wp:positionV>
            <wp:extent cx="3126105" cy="1767205"/>
            <wp:effectExtent l="0" t="0" r="0" b="4445"/>
            <wp:wrapTight wrapText="bothSides">
              <wp:wrapPolygon edited="0">
                <wp:start x="0" y="0"/>
                <wp:lineTo x="0" y="21421"/>
                <wp:lineTo x="21455" y="21421"/>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email">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26105" cy="1767205"/>
                    </a:xfrm>
                    <a:prstGeom prst="rect">
                      <a:avLst/>
                    </a:prstGeom>
                  </pic:spPr>
                </pic:pic>
              </a:graphicData>
            </a:graphic>
            <wp14:sizeRelH relativeFrom="page">
              <wp14:pctWidth>0</wp14:pctWidth>
            </wp14:sizeRelH>
            <wp14:sizeRelV relativeFrom="page">
              <wp14:pctHeight>0</wp14:pctHeight>
            </wp14:sizeRelV>
          </wp:anchor>
        </w:drawing>
      </w:r>
    </w:p>
    <w:p w14:paraId="3B3BF368" w14:textId="4B36A7F6" w:rsidR="00B41724" w:rsidRDefault="00B41724" w:rsidP="00D63D46">
      <w:pPr>
        <w:rPr>
          <w:lang w:val="el-GR"/>
        </w:rPr>
      </w:pPr>
    </w:p>
    <w:p w14:paraId="05F5A611" w14:textId="2CE64BB1" w:rsidR="00B41724" w:rsidRDefault="00B41724" w:rsidP="00D63D46">
      <w:pPr>
        <w:rPr>
          <w:lang w:val="el-GR"/>
        </w:rPr>
      </w:pPr>
    </w:p>
    <w:p w14:paraId="3BF08004" w14:textId="75ABCAEE" w:rsidR="00B41724" w:rsidRDefault="00B41724" w:rsidP="00D63D46">
      <w:pPr>
        <w:rPr>
          <w:lang w:val="el-GR"/>
        </w:rPr>
      </w:pPr>
    </w:p>
    <w:p w14:paraId="146BE8E1" w14:textId="48E5DFBC" w:rsidR="00B41724" w:rsidRPr="00492EAA" w:rsidRDefault="00B41724" w:rsidP="00D63D46">
      <w:pPr>
        <w:rPr>
          <w:lang w:val="el-GR"/>
        </w:rPr>
      </w:pPr>
    </w:p>
    <w:p w14:paraId="0AD1C7E6" w14:textId="79F02998" w:rsidR="00B41724" w:rsidRDefault="00B41724" w:rsidP="007C6F96">
      <w:pPr>
        <w:rPr>
          <w:lang w:val="el-GR"/>
        </w:rPr>
      </w:pPr>
    </w:p>
    <w:p w14:paraId="2CEE72F6" w14:textId="72A7D906" w:rsidR="00B41724" w:rsidRDefault="00B41724" w:rsidP="007C6F96">
      <w:pPr>
        <w:rPr>
          <w:lang w:val="el-GR"/>
        </w:rPr>
      </w:pPr>
    </w:p>
    <w:p w14:paraId="52BD07E1" w14:textId="3469E6AA" w:rsidR="00B41724" w:rsidRDefault="00B41724" w:rsidP="007C6F96">
      <w:pPr>
        <w:rPr>
          <w:lang w:val="el-GR"/>
        </w:rPr>
      </w:pPr>
    </w:p>
    <w:p w14:paraId="38E42BA3" w14:textId="6CF7D65F" w:rsidR="00B41724" w:rsidRDefault="0088050D" w:rsidP="007C6F96">
      <w:pPr>
        <w:rPr>
          <w:lang w:val="el-GR"/>
        </w:rPr>
      </w:pPr>
      <w:r>
        <w:rPr>
          <w:noProof/>
        </w:rPr>
        <w:drawing>
          <wp:anchor distT="0" distB="0" distL="114300" distR="114300" simplePos="0" relativeHeight="251652608" behindDoc="1" locked="0" layoutInCell="1" allowOverlap="1" wp14:anchorId="1A6910F2" wp14:editId="6198B608">
            <wp:simplePos x="0" y="0"/>
            <wp:positionH relativeFrom="column">
              <wp:posOffset>41739</wp:posOffset>
            </wp:positionH>
            <wp:positionV relativeFrom="paragraph">
              <wp:posOffset>164067</wp:posOffset>
            </wp:positionV>
            <wp:extent cx="5943600" cy="4060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α.jpg"/>
                    <pic:cNvPicPr/>
                  </pic:nvPicPr>
                  <pic:blipFill>
                    <a:blip r:embed="rId41" cstate="email">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3600" cy="4060190"/>
                    </a:xfrm>
                    <a:prstGeom prst="rect">
                      <a:avLst/>
                    </a:prstGeom>
                  </pic:spPr>
                </pic:pic>
              </a:graphicData>
            </a:graphic>
            <wp14:sizeRelH relativeFrom="page">
              <wp14:pctWidth>0</wp14:pctWidth>
            </wp14:sizeRelH>
            <wp14:sizeRelV relativeFrom="page">
              <wp14:pctHeight>0</wp14:pctHeight>
            </wp14:sizeRelV>
          </wp:anchor>
        </w:drawing>
      </w:r>
    </w:p>
    <w:p w14:paraId="246AF172" w14:textId="27185EC1" w:rsidR="00B41724" w:rsidRDefault="00B41724" w:rsidP="007C6F96">
      <w:pPr>
        <w:rPr>
          <w:lang w:val="el-GR"/>
        </w:rPr>
      </w:pPr>
    </w:p>
    <w:p w14:paraId="35BD651A" w14:textId="02A9C156" w:rsidR="00B41724" w:rsidRDefault="00B41724" w:rsidP="007C6F96">
      <w:pPr>
        <w:rPr>
          <w:lang w:val="el-GR"/>
        </w:rPr>
      </w:pPr>
    </w:p>
    <w:p w14:paraId="3DDC633F" w14:textId="5D600426" w:rsidR="00B41724" w:rsidRDefault="00B41724" w:rsidP="007C6F96">
      <w:pPr>
        <w:rPr>
          <w:lang w:val="el-GR"/>
        </w:rPr>
      </w:pPr>
    </w:p>
    <w:p w14:paraId="4AD848B2" w14:textId="75EDC34E" w:rsidR="00B41724" w:rsidRDefault="00B41724" w:rsidP="007C6F96">
      <w:pPr>
        <w:rPr>
          <w:lang w:val="el-GR"/>
        </w:rPr>
      </w:pPr>
    </w:p>
    <w:p w14:paraId="6669A236" w14:textId="7BF015DA" w:rsidR="00B41724" w:rsidRDefault="00B41724" w:rsidP="007C6F96">
      <w:pPr>
        <w:rPr>
          <w:lang w:val="el-GR"/>
        </w:rPr>
      </w:pPr>
    </w:p>
    <w:p w14:paraId="7D80F1BE" w14:textId="756B5204" w:rsidR="00B41724" w:rsidRDefault="00D6570E" w:rsidP="00D6570E">
      <w:pPr>
        <w:tabs>
          <w:tab w:val="left" w:pos="5910"/>
        </w:tabs>
        <w:rPr>
          <w:lang w:val="el-GR"/>
        </w:rPr>
      </w:pPr>
      <w:r>
        <w:rPr>
          <w:lang w:val="el-GR"/>
        </w:rPr>
        <w:tab/>
      </w:r>
    </w:p>
    <w:p w14:paraId="56C6F717" w14:textId="03236AA8" w:rsidR="00B41724" w:rsidRDefault="00B41724" w:rsidP="007C6F96">
      <w:pPr>
        <w:rPr>
          <w:lang w:val="el-GR"/>
        </w:rPr>
      </w:pPr>
    </w:p>
    <w:p w14:paraId="2A020AF1" w14:textId="258A96DD" w:rsidR="00B41724" w:rsidRDefault="00B41724" w:rsidP="007C6F96">
      <w:pPr>
        <w:rPr>
          <w:lang w:val="el-GR"/>
        </w:rPr>
      </w:pPr>
    </w:p>
    <w:p w14:paraId="2B6A945F" w14:textId="0F409981" w:rsidR="00B41724" w:rsidRDefault="00B41724" w:rsidP="007C6F96">
      <w:pPr>
        <w:rPr>
          <w:lang w:val="el-GR"/>
        </w:rPr>
      </w:pPr>
    </w:p>
    <w:p w14:paraId="32CACBAA" w14:textId="275C1A27" w:rsidR="00B41724" w:rsidRDefault="00B41724" w:rsidP="007C6F96">
      <w:pPr>
        <w:rPr>
          <w:lang w:val="el-GR"/>
        </w:rPr>
      </w:pPr>
    </w:p>
    <w:p w14:paraId="28F419B7" w14:textId="1DB6E62E" w:rsidR="00B41724" w:rsidRDefault="00B41724" w:rsidP="007C6F96">
      <w:pPr>
        <w:rPr>
          <w:lang w:val="el-GR"/>
        </w:rPr>
      </w:pPr>
    </w:p>
    <w:p w14:paraId="2CC2C28A" w14:textId="0CA94789" w:rsidR="004D6DAE" w:rsidRDefault="0088050D" w:rsidP="007C6F96">
      <w:pPr>
        <w:rPr>
          <w:lang w:val="el-GR"/>
        </w:rPr>
      </w:pPr>
      <w:r>
        <w:rPr>
          <w:noProof/>
        </w:rPr>
        <w:lastRenderedPageBreak/>
        <w:drawing>
          <wp:anchor distT="0" distB="0" distL="114300" distR="114300" simplePos="0" relativeHeight="251660800" behindDoc="1" locked="0" layoutInCell="1" allowOverlap="1" wp14:anchorId="5C637E1F" wp14:editId="1D0CD96F">
            <wp:simplePos x="0" y="0"/>
            <wp:positionH relativeFrom="column">
              <wp:posOffset>1123447</wp:posOffset>
            </wp:positionH>
            <wp:positionV relativeFrom="paragraph">
              <wp:posOffset>-810118</wp:posOffset>
            </wp:positionV>
            <wp:extent cx="3379304" cy="2483548"/>
            <wp:effectExtent l="0" t="0" r="0" b="0"/>
            <wp:wrapNone/>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 72"/>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79304" cy="2483548"/>
                    </a:xfrm>
                    <a:prstGeom prst="rect">
                      <a:avLst/>
                    </a:prstGeom>
                  </pic:spPr>
                </pic:pic>
              </a:graphicData>
            </a:graphic>
            <wp14:sizeRelH relativeFrom="page">
              <wp14:pctWidth>0</wp14:pctWidth>
            </wp14:sizeRelH>
            <wp14:sizeRelV relativeFrom="page">
              <wp14:pctHeight>0</wp14:pctHeight>
            </wp14:sizeRelV>
          </wp:anchor>
        </w:drawing>
      </w:r>
    </w:p>
    <w:p w14:paraId="1CE4BB40" w14:textId="2F15E911" w:rsidR="004D6DAE" w:rsidRDefault="004D6DAE" w:rsidP="007C6F96">
      <w:pPr>
        <w:rPr>
          <w:lang w:val="el-GR"/>
        </w:rPr>
      </w:pPr>
    </w:p>
    <w:p w14:paraId="584A338C" w14:textId="43855904" w:rsidR="004D6DAE" w:rsidRDefault="004D6DAE" w:rsidP="007C6F96">
      <w:pPr>
        <w:rPr>
          <w:lang w:val="el-GR"/>
        </w:rPr>
      </w:pPr>
    </w:p>
    <w:p w14:paraId="22207BB8" w14:textId="77777777" w:rsidR="004D6DAE" w:rsidRDefault="004D6DAE" w:rsidP="007C6F96">
      <w:pPr>
        <w:rPr>
          <w:lang w:val="el-GR"/>
        </w:rPr>
      </w:pPr>
    </w:p>
    <w:p w14:paraId="528F4CBD" w14:textId="77777777" w:rsidR="004D6DAE" w:rsidRDefault="004D6DAE" w:rsidP="007C6F96">
      <w:pPr>
        <w:rPr>
          <w:lang w:val="el-GR"/>
        </w:rPr>
      </w:pPr>
    </w:p>
    <w:p w14:paraId="460B09E8" w14:textId="77777777" w:rsidR="0088050D" w:rsidRDefault="0088050D" w:rsidP="007C6F96">
      <w:pPr>
        <w:rPr>
          <w:color w:val="943634" w:themeColor="accent2" w:themeShade="BF"/>
          <w:sz w:val="24"/>
          <w:szCs w:val="24"/>
          <w:lang w:val="el-GR"/>
        </w:rPr>
      </w:pPr>
    </w:p>
    <w:p w14:paraId="787A679D" w14:textId="5529F78F" w:rsidR="00B41724" w:rsidRPr="007B1618" w:rsidRDefault="00F30E51" w:rsidP="007C6F96">
      <w:pPr>
        <w:rPr>
          <w:color w:val="943634" w:themeColor="accent2" w:themeShade="BF"/>
          <w:sz w:val="24"/>
          <w:szCs w:val="24"/>
          <w:lang w:val="el-GR"/>
        </w:rPr>
      </w:pPr>
      <w:r w:rsidRPr="007B1618">
        <w:rPr>
          <w:color w:val="943634" w:themeColor="accent2" w:themeShade="BF"/>
          <w:sz w:val="24"/>
          <w:szCs w:val="24"/>
          <w:lang w:val="el-GR"/>
        </w:rPr>
        <w:t>ΓΡΑΦΙΚΗ ΑΝΑΠΑΡΑΣΤΑΣΗ ΤΟΥ ΜΗΧΑΝΙΣΜΟΥ ΛΕΙΤΟΥΡΓΙΑΣ ΚΙ ΤΩΝ ΕΞΑΡΤΗΜΑΤΩΝ ΤΩΝ  2Β ΣΗΜΕΙΩΝ ΤΗΣ ΣΙΔΗΡΟΔΡΟΜΙΚΗΣ ΓΡΑΜΜΗΣ</w:t>
      </w:r>
    </w:p>
    <w:p w14:paraId="0AE5E3DB" w14:textId="6AE119FE" w:rsidR="00D42F31" w:rsidRDefault="004D6DAE" w:rsidP="007C6F96">
      <w:pPr>
        <w:rPr>
          <w:lang w:val="el-GR"/>
        </w:rPr>
      </w:pPr>
      <w:r>
        <w:rPr>
          <w:noProof/>
        </w:rPr>
        <w:drawing>
          <wp:anchor distT="0" distB="0" distL="114300" distR="114300" simplePos="0" relativeHeight="251621888" behindDoc="0" locked="0" layoutInCell="1" allowOverlap="1" wp14:anchorId="73FD65E6" wp14:editId="3A9C1C50">
            <wp:simplePos x="0" y="0"/>
            <wp:positionH relativeFrom="column">
              <wp:posOffset>-307196</wp:posOffset>
            </wp:positionH>
            <wp:positionV relativeFrom="paragraph">
              <wp:posOffset>67025</wp:posOffset>
            </wp:positionV>
            <wp:extent cx="6790414" cy="6399369"/>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5" cstate="email">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790414" cy="6399369"/>
                    </a:xfrm>
                    <a:prstGeom prst="rect">
                      <a:avLst/>
                    </a:prstGeom>
                  </pic:spPr>
                </pic:pic>
              </a:graphicData>
            </a:graphic>
            <wp14:sizeRelH relativeFrom="page">
              <wp14:pctWidth>0</wp14:pctWidth>
            </wp14:sizeRelH>
            <wp14:sizeRelV relativeFrom="page">
              <wp14:pctHeight>0</wp14:pctHeight>
            </wp14:sizeRelV>
          </wp:anchor>
        </w:drawing>
      </w:r>
    </w:p>
    <w:p w14:paraId="1983D120" w14:textId="12D6AE19" w:rsidR="00625976" w:rsidRDefault="00625976">
      <w:pPr>
        <w:rPr>
          <w:b/>
          <w:sz w:val="28"/>
          <w:szCs w:val="28"/>
          <w:lang w:val="el-GR"/>
        </w:rPr>
      </w:pPr>
      <w:r>
        <w:rPr>
          <w:b/>
          <w:sz w:val="28"/>
          <w:szCs w:val="28"/>
          <w:lang w:val="el-GR"/>
        </w:rPr>
        <w:br w:type="page"/>
      </w:r>
    </w:p>
    <w:p w14:paraId="5FED3CA1" w14:textId="6A996350" w:rsidR="00576E0B" w:rsidRPr="007B1618" w:rsidRDefault="00576E0B" w:rsidP="00576E0B">
      <w:pPr>
        <w:rPr>
          <w:bCs/>
          <w:color w:val="943634" w:themeColor="accent2" w:themeShade="BF"/>
          <w:sz w:val="28"/>
          <w:szCs w:val="28"/>
          <w:lang w:val="el-GR"/>
        </w:rPr>
      </w:pPr>
      <w:r w:rsidRPr="007B1618">
        <w:rPr>
          <w:bCs/>
          <w:color w:val="943634" w:themeColor="accent2" w:themeShade="BF"/>
          <w:sz w:val="28"/>
          <w:szCs w:val="28"/>
          <w:lang w:val="el-GR"/>
        </w:rPr>
        <w:lastRenderedPageBreak/>
        <w:t>ΑΞΙΟΛΟΓΗΣΗ ΜΟΝΤΕΛΟΥ ΑΝΑΛΥΣΗΣ</w:t>
      </w:r>
    </w:p>
    <w:p w14:paraId="2B3BE1C1" w14:textId="5D8C9915" w:rsidR="00AA6E7E" w:rsidRPr="00AA6E7E" w:rsidRDefault="00576E0B" w:rsidP="00D42F31">
      <w:pPr>
        <w:rPr>
          <w:lang w:val="el-GR"/>
        </w:rPr>
      </w:pPr>
      <w:r w:rsidRPr="00576E0B">
        <w:rPr>
          <w:lang w:val="el-GR"/>
        </w:rPr>
        <w:t>Οι τεχνικές ανάλυσης</w:t>
      </w:r>
      <w:r>
        <w:rPr>
          <w:lang w:val="el-GR"/>
        </w:rPr>
        <w:t xml:space="preserve"> των ατυχημάτων</w:t>
      </w:r>
      <w:r w:rsidRPr="00576E0B">
        <w:rPr>
          <w:lang w:val="el-GR"/>
        </w:rPr>
        <w:t xml:space="preserve"> αξιολογήθηκαν </w:t>
      </w:r>
      <w:r>
        <w:rPr>
          <w:lang w:val="el-GR"/>
        </w:rPr>
        <w:t>με βάσει</w:t>
      </w:r>
      <w:r w:rsidRPr="00576E0B">
        <w:rPr>
          <w:lang w:val="el-GR"/>
        </w:rPr>
        <w:t xml:space="preserve">: (1) </w:t>
      </w:r>
      <w:r>
        <w:rPr>
          <w:lang w:val="el-GR"/>
        </w:rPr>
        <w:t xml:space="preserve">την </w:t>
      </w:r>
      <w:r w:rsidRPr="00576E0B">
        <w:rPr>
          <w:lang w:val="el-GR"/>
        </w:rPr>
        <w:t xml:space="preserve">κάλυψη </w:t>
      </w:r>
      <w:r>
        <w:rPr>
          <w:lang w:val="el-GR"/>
        </w:rPr>
        <w:t xml:space="preserve">όλων των </w:t>
      </w:r>
      <w:r w:rsidRPr="00576E0B">
        <w:rPr>
          <w:lang w:val="el-GR"/>
        </w:rPr>
        <w:t xml:space="preserve">εννοιών θεωρίας συστημάτων και (2) </w:t>
      </w:r>
      <w:r>
        <w:rPr>
          <w:lang w:val="el-GR"/>
        </w:rPr>
        <w:t xml:space="preserve">των </w:t>
      </w:r>
      <w:r w:rsidRPr="00576E0B">
        <w:rPr>
          <w:lang w:val="el-GR"/>
        </w:rPr>
        <w:t>χαρακτηριστικών χρήσης. Όταν εξετάζουμε εάν ένα μοντέλο εφαρμόζει</w:t>
      </w:r>
      <w:r>
        <w:rPr>
          <w:lang w:val="el-GR"/>
        </w:rPr>
        <w:t xml:space="preserve"> τα συστήματα πρόβλεψης</w:t>
      </w:r>
      <w:r w:rsidRPr="00576E0B">
        <w:rPr>
          <w:lang w:val="el-GR"/>
        </w:rPr>
        <w:t xml:space="preserve">, είναι απαραίτητο να λειτουργήσει η βασική έννοια της θεωρίας συστημάτων </w:t>
      </w:r>
      <w:r w:rsidR="00915BE1">
        <w:rPr>
          <w:lang w:val="el-GR"/>
        </w:rPr>
        <w:t>.</w:t>
      </w:r>
      <w:r w:rsidRPr="00576E0B">
        <w:rPr>
          <w:lang w:val="el-GR"/>
        </w:rPr>
        <w:t xml:space="preserve">Επιπλέον, η χρήση τεχνικών ανάλυσης που υποστηρίζονται από τη θεωρία συστημάτων δεν σημαίνει απαραίτητα ότι η προσέγγιση της </w:t>
      </w:r>
      <w:r w:rsidR="00915BE1">
        <w:rPr>
          <w:lang w:val="el-GR"/>
        </w:rPr>
        <w:t xml:space="preserve">πρόβλεψης </w:t>
      </w:r>
      <w:r w:rsidRPr="00576E0B">
        <w:rPr>
          <w:lang w:val="el-GR"/>
        </w:rPr>
        <w:t xml:space="preserve">συστημάτων μπορεί να εφαρμοστεί με επιτυχία, δηλαδή άλλα χαρακτηριστικά των μεθόδων </w:t>
      </w:r>
      <w:r w:rsidR="00915BE1">
        <w:rPr>
          <w:lang w:val="el-GR"/>
        </w:rPr>
        <w:t xml:space="preserve">μπορεί να </w:t>
      </w:r>
      <w:r w:rsidRPr="00576E0B">
        <w:rPr>
          <w:lang w:val="el-GR"/>
        </w:rPr>
        <w:t>επηρεάζουν τη χρήση τους. Αυτές οι έννοιες της θεωρίας συστημάτων</w:t>
      </w:r>
      <w:r w:rsidR="004C27BD">
        <w:rPr>
          <w:lang w:val="el-GR"/>
        </w:rPr>
        <w:t>( 1.  )</w:t>
      </w:r>
      <w:r w:rsidRPr="00576E0B">
        <w:rPr>
          <w:lang w:val="el-GR"/>
        </w:rPr>
        <w:t xml:space="preserve"> και τα χαρακτηριστικά χρήσης</w:t>
      </w:r>
      <w:r w:rsidR="004C27BD">
        <w:rPr>
          <w:lang w:val="el-GR"/>
        </w:rPr>
        <w:t xml:space="preserve"> ( 2. )</w:t>
      </w:r>
      <w:r w:rsidRPr="00576E0B">
        <w:rPr>
          <w:lang w:val="el-GR"/>
        </w:rPr>
        <w:t xml:space="preserve"> περιγράφονται στις </w:t>
      </w:r>
      <w:r w:rsidR="00915BE1">
        <w:rPr>
          <w:lang w:val="el-GR"/>
        </w:rPr>
        <w:t>παραγράφους παρακάτω</w:t>
      </w:r>
      <w:r w:rsidRPr="00576E0B">
        <w:rPr>
          <w:lang w:val="el-GR"/>
        </w:rPr>
        <w:t xml:space="preserve"> και συνοψίζονται γραφικά στο Σχ. 9. Αυτό το διάγραμμα αντιπροσωπεύει το πλαίσιο αξιολόγησης που χρησιμοποιήθηκε για την εκτίμηση των εξό</w:t>
      </w:r>
      <w:r w:rsidR="00915BE1">
        <w:rPr>
          <w:lang w:val="el-GR"/>
        </w:rPr>
        <w:t xml:space="preserve">δων και της χρήσης των μοντέλων καθώς </w:t>
      </w:r>
      <w:r w:rsidRPr="00576E0B">
        <w:rPr>
          <w:lang w:val="el-GR"/>
        </w:rPr>
        <w:t xml:space="preserve"> </w:t>
      </w:r>
      <w:r w:rsidR="00915BE1">
        <w:rPr>
          <w:lang w:val="el-GR"/>
        </w:rPr>
        <w:t xml:space="preserve">πρέπει να εξεταστούν </w:t>
      </w:r>
      <w:r w:rsidRPr="00576E0B">
        <w:rPr>
          <w:lang w:val="el-GR"/>
        </w:rPr>
        <w:t>και οι δύο αναλύσεις σε σχέση με τα συστατικά του πλαισίου αξιολόγησης προκειμένου να διευκολυνθεί μια συστηματική σύγκριση. Σύμφωνα με την ανάλυση του ατυχήματος, τυχόν διαφωνίες στις αξιολογήσεις επιλύθηκαν μέσω συζήτησης έως ότου επιτευχθεί</w:t>
      </w:r>
      <w:r w:rsidR="004D6DAE">
        <w:rPr>
          <w:lang w:val="el-GR"/>
        </w:rPr>
        <w:t xml:space="preserve"> </w:t>
      </w:r>
      <w:r w:rsidRPr="00576E0B">
        <w:rPr>
          <w:lang w:val="el-GR"/>
        </w:rPr>
        <w:t>συναίνεση.</w:t>
      </w:r>
    </w:p>
    <w:p w14:paraId="335066DB" w14:textId="2FCDC9FE" w:rsidR="00AA6E7E" w:rsidRPr="00AA6E7E" w:rsidRDefault="00AA6E7E" w:rsidP="00D42F31">
      <w:pPr>
        <w:rPr>
          <w:lang w:val="el-GR"/>
        </w:rPr>
      </w:pPr>
    </w:p>
    <w:p w14:paraId="2E86ACD0" w14:textId="024812DB" w:rsidR="00D42F31" w:rsidRPr="007B1618" w:rsidRDefault="004C27BD" w:rsidP="00D42F31">
      <w:pPr>
        <w:rPr>
          <w:bCs/>
          <w:color w:val="943634" w:themeColor="accent2" w:themeShade="BF"/>
          <w:u w:val="single"/>
          <w:lang w:val="el-GR"/>
        </w:rPr>
      </w:pPr>
      <w:r w:rsidRPr="007B1618">
        <w:rPr>
          <w:bCs/>
          <w:color w:val="943634" w:themeColor="accent2" w:themeShade="BF"/>
          <w:sz w:val="28"/>
          <w:szCs w:val="28"/>
          <w:lang w:val="el-GR"/>
        </w:rPr>
        <w:t xml:space="preserve">1 .  </w:t>
      </w:r>
      <w:r w:rsidR="00D42F31" w:rsidRPr="007B1618">
        <w:rPr>
          <w:bCs/>
          <w:color w:val="943634" w:themeColor="accent2" w:themeShade="BF"/>
          <w:sz w:val="28"/>
          <w:szCs w:val="28"/>
          <w:lang w:val="el-GR"/>
        </w:rPr>
        <w:t xml:space="preserve">ΤΑ ΣΥΣΤΑΤΙΚΑ </w:t>
      </w:r>
      <w:r w:rsidR="00915BE1" w:rsidRPr="007B1618">
        <w:rPr>
          <w:bCs/>
          <w:color w:val="943634" w:themeColor="accent2" w:themeShade="BF"/>
          <w:sz w:val="28"/>
          <w:szCs w:val="28"/>
          <w:lang w:val="el-GR"/>
        </w:rPr>
        <w:t>ΤΩΝ ΣΥΣΤΗΜΑΤΩΝ ΠΡΟΒΛΕΨΗΣ</w:t>
      </w:r>
      <w:r w:rsidR="00D42F31" w:rsidRPr="007B1618">
        <w:rPr>
          <w:bCs/>
          <w:color w:val="943634" w:themeColor="accent2" w:themeShade="BF"/>
          <w:sz w:val="28"/>
          <w:szCs w:val="28"/>
          <w:lang w:val="el-GR"/>
        </w:rPr>
        <w:t xml:space="preserve"> </w:t>
      </w:r>
      <w:r w:rsidR="00915BE1" w:rsidRPr="007B1618">
        <w:rPr>
          <w:bCs/>
          <w:color w:val="943634" w:themeColor="accent2" w:themeShade="BF"/>
          <w:sz w:val="28"/>
          <w:szCs w:val="28"/>
          <w:lang w:val="el-GR"/>
        </w:rPr>
        <w:t xml:space="preserve">ΣΤΑ </w:t>
      </w:r>
      <w:r w:rsidR="00D42F31" w:rsidRPr="007B1618">
        <w:rPr>
          <w:bCs/>
          <w:color w:val="943634" w:themeColor="accent2" w:themeShade="BF"/>
          <w:sz w:val="28"/>
          <w:szCs w:val="28"/>
          <w:lang w:val="el-GR"/>
        </w:rPr>
        <w:t>ΑΤΥΧΗΜΑΤΑ</w:t>
      </w:r>
    </w:p>
    <w:p w14:paraId="29572CA9" w14:textId="08BE6475" w:rsidR="004D6DAE" w:rsidRDefault="004D6DAE" w:rsidP="00D42F31">
      <w:pPr>
        <w:rPr>
          <w:lang w:val="el-GR"/>
        </w:rPr>
      </w:pPr>
    </w:p>
    <w:p w14:paraId="43D83F47" w14:textId="04353452" w:rsidR="004D6DAE" w:rsidRDefault="004D6DAE" w:rsidP="00D42F31">
      <w:pPr>
        <w:rPr>
          <w:lang w:val="el-GR"/>
        </w:rPr>
      </w:pPr>
      <w:r>
        <w:rPr>
          <w:noProof/>
        </w:rPr>
        <w:drawing>
          <wp:anchor distT="0" distB="0" distL="114300" distR="114300" simplePos="0" relativeHeight="251644416" behindDoc="1" locked="0" layoutInCell="1" allowOverlap="1" wp14:anchorId="06ABB6D5" wp14:editId="625C9706">
            <wp:simplePos x="0" y="0"/>
            <wp:positionH relativeFrom="column">
              <wp:posOffset>1731148</wp:posOffset>
            </wp:positionH>
            <wp:positionV relativeFrom="paragraph">
              <wp:posOffset>26808</wp:posOffset>
            </wp:positionV>
            <wp:extent cx="3957320" cy="3529965"/>
            <wp:effectExtent l="0" t="0" r="5080" b="0"/>
            <wp:wrapTight wrapText="bothSides">
              <wp:wrapPolygon edited="0">
                <wp:start x="0" y="0"/>
                <wp:lineTo x="0" y="21448"/>
                <wp:lineTo x="21524" y="21448"/>
                <wp:lineTo x="215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png"/>
                    <pic:cNvPicPr/>
                  </pic:nvPicPr>
                  <pic:blipFill>
                    <a:blip r:embed="rId47" cstate="email">
                      <a:grayscl/>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57320" cy="3529965"/>
                    </a:xfrm>
                    <a:prstGeom prst="rect">
                      <a:avLst/>
                    </a:prstGeom>
                  </pic:spPr>
                </pic:pic>
              </a:graphicData>
            </a:graphic>
            <wp14:sizeRelH relativeFrom="page">
              <wp14:pctWidth>0</wp14:pctWidth>
            </wp14:sizeRelH>
            <wp14:sizeRelV relativeFrom="page">
              <wp14:pctHeight>0</wp14:pctHeight>
            </wp14:sizeRelV>
          </wp:anchor>
        </w:drawing>
      </w:r>
    </w:p>
    <w:p w14:paraId="0C12E8D3" w14:textId="56C83782" w:rsidR="004D6DAE" w:rsidRDefault="00915BE1" w:rsidP="00D42F31">
      <w:pPr>
        <w:rPr>
          <w:lang w:val="el-GR"/>
        </w:rPr>
      </w:pPr>
      <w:r>
        <w:rPr>
          <w:lang w:val="el-GR"/>
        </w:rPr>
        <w:t>Τα συ</w:t>
      </w:r>
      <w:r w:rsidR="00B3267C">
        <w:rPr>
          <w:lang w:val="el-GR"/>
        </w:rPr>
        <w:t>σ</w:t>
      </w:r>
      <w:r>
        <w:rPr>
          <w:lang w:val="el-GR"/>
        </w:rPr>
        <w:t>τήματα πρόβλεψης υποστηρίχθηκαν</w:t>
      </w:r>
      <w:r w:rsidR="00D42F31" w:rsidRPr="00D42F31">
        <w:rPr>
          <w:lang w:val="el-GR"/>
        </w:rPr>
        <w:t xml:space="preserve"> στην έρευνα ατυχημάτων τουλάχιστον από τη δεκαετία του 1980 </w:t>
      </w:r>
      <w:r>
        <w:rPr>
          <w:lang w:val="el-GR"/>
        </w:rPr>
        <w:t>.</w:t>
      </w:r>
      <w:r w:rsidR="00D42F31" w:rsidRPr="00D42F31">
        <w:rPr>
          <w:lang w:val="el-GR"/>
        </w:rPr>
        <w:t>Ο καθορισμός των βασικών στοιχείων</w:t>
      </w:r>
      <w:r>
        <w:rPr>
          <w:lang w:val="el-GR"/>
        </w:rPr>
        <w:t xml:space="preserve"> τους</w:t>
      </w:r>
      <w:r w:rsidR="00D42F31" w:rsidRPr="00D42F31">
        <w:rPr>
          <w:lang w:val="el-GR"/>
        </w:rPr>
        <w:t xml:space="preserve">, ωστόσο, είναι δύσκολο έργο, καθώς φαίνεται ότι δεν υπάρχει σταθερή συμφωνία μεταξύ των ερευνητών </w:t>
      </w:r>
      <w:r>
        <w:rPr>
          <w:lang w:val="el-GR"/>
        </w:rPr>
        <w:t>.</w:t>
      </w:r>
      <w:r w:rsidR="00D42F31" w:rsidRPr="00D42F31">
        <w:rPr>
          <w:lang w:val="el-GR"/>
        </w:rPr>
        <w:t>Ωστόσο, ορισμένα ευρέως αλληλένδετα θέματα μπορούν να εντοπιστούν στη βιβλιογραφία.</w:t>
      </w:r>
    </w:p>
    <w:p w14:paraId="63A0AF19" w14:textId="77777777" w:rsidR="004D6DAE" w:rsidRDefault="004D6DAE" w:rsidP="00D42F31">
      <w:pPr>
        <w:rPr>
          <w:lang w:val="el-GR"/>
        </w:rPr>
      </w:pPr>
    </w:p>
    <w:p w14:paraId="1743CC7B" w14:textId="77777777" w:rsidR="004D6DAE" w:rsidRPr="00D42F31" w:rsidRDefault="004D6DAE" w:rsidP="00D42F31">
      <w:pPr>
        <w:rPr>
          <w:lang w:val="el-GR"/>
        </w:rPr>
      </w:pPr>
    </w:p>
    <w:p w14:paraId="4760EE54" w14:textId="77777777" w:rsidR="00915BE1" w:rsidRPr="007B1618" w:rsidRDefault="00915BE1" w:rsidP="00112CFA">
      <w:pPr>
        <w:pStyle w:val="ListParagraph"/>
        <w:numPr>
          <w:ilvl w:val="0"/>
          <w:numId w:val="3"/>
        </w:numPr>
        <w:rPr>
          <w:color w:val="943634" w:themeColor="accent2" w:themeShade="BF"/>
          <w:sz w:val="24"/>
          <w:szCs w:val="24"/>
          <w:lang w:val="el-GR"/>
        </w:rPr>
      </w:pPr>
      <w:r w:rsidRPr="007B1618">
        <w:rPr>
          <w:color w:val="943634" w:themeColor="accent2" w:themeShade="BF"/>
          <w:sz w:val="24"/>
          <w:szCs w:val="24"/>
          <w:lang w:val="el-GR"/>
        </w:rPr>
        <w:lastRenderedPageBreak/>
        <w:t>Δομή συστήματος</w:t>
      </w:r>
    </w:p>
    <w:p w14:paraId="6CA3E89A" w14:textId="77777777" w:rsidR="00D42F31" w:rsidRPr="004845F8" w:rsidRDefault="00D42F31" w:rsidP="004845F8">
      <w:pPr>
        <w:pStyle w:val="ListParagraph"/>
        <w:rPr>
          <w:lang w:val="el-GR"/>
        </w:rPr>
      </w:pPr>
      <w:r w:rsidRPr="004845F8">
        <w:rPr>
          <w:lang w:val="el-GR"/>
        </w:rPr>
        <w:t>Τα συστήματα βασίζονται γενικά σε μια ιεράρχηση υποσυστημάτων που σχηματίζονται για να εκτε</w:t>
      </w:r>
      <w:r w:rsidR="00915BE1" w:rsidRPr="004845F8">
        <w:rPr>
          <w:lang w:val="el-GR"/>
        </w:rPr>
        <w:t>λούν συγκεκριμένες λειτουργίες .</w:t>
      </w:r>
      <w:r w:rsidRPr="004845F8">
        <w:rPr>
          <w:lang w:val="el-GR"/>
        </w:rPr>
        <w:t xml:space="preserve">Για να κατανοήσουμε ένα σύστημα, είναι απαραίτητο να εξετάσουμε κάθε σχετικό ιεραρχικό επίπεδο και τη σχέση του με παρακείμενα επίπεδα. Η αύξηση της ιεραρχίας παρέχει μια βαθύτερη κατανόηση των στόχων ενός συστήματος, ενώ η εξέταση των χαμηλότερων επιπέδων αποκαλύπτει πώς λειτουργεί ένα σύστημα για την επίτευξη αυτών των στόχων </w:t>
      </w:r>
      <w:r w:rsidR="00915BE1" w:rsidRPr="004845F8">
        <w:rPr>
          <w:lang w:val="el-GR"/>
        </w:rPr>
        <w:t>.</w:t>
      </w:r>
      <w:r w:rsidRPr="004845F8">
        <w:rPr>
          <w:lang w:val="el-GR"/>
        </w:rPr>
        <w:t xml:space="preserve">Επιπλέον, ο καθορισμός του ορίου του συστήματος, δηλαδή η διάκριση μεταξύ του μέρους του συστήματος και του μέρους του περιβάλλοντος, είναι μια σημαντική πτυχή της ιεραρχίας καθορισμού </w:t>
      </w:r>
      <w:r w:rsidR="00915BE1" w:rsidRPr="004845F8">
        <w:rPr>
          <w:lang w:val="el-GR"/>
        </w:rPr>
        <w:t>.</w:t>
      </w:r>
    </w:p>
    <w:p w14:paraId="671F3ED9" w14:textId="77777777" w:rsidR="00915BE1" w:rsidRPr="00915BE1" w:rsidRDefault="00915BE1" w:rsidP="00D42F31">
      <w:pPr>
        <w:rPr>
          <w:sz w:val="24"/>
          <w:szCs w:val="24"/>
          <w:lang w:val="el-GR"/>
        </w:rPr>
      </w:pPr>
    </w:p>
    <w:p w14:paraId="34BB020B" w14:textId="77777777" w:rsidR="00D42F31" w:rsidRPr="007B1618" w:rsidRDefault="00D42F31" w:rsidP="00112CFA">
      <w:pPr>
        <w:pStyle w:val="ListParagraph"/>
        <w:numPr>
          <w:ilvl w:val="0"/>
          <w:numId w:val="3"/>
        </w:numPr>
        <w:rPr>
          <w:color w:val="943634" w:themeColor="accent2" w:themeShade="BF"/>
          <w:sz w:val="24"/>
          <w:szCs w:val="24"/>
          <w:lang w:val="el-GR"/>
        </w:rPr>
      </w:pPr>
      <w:r w:rsidRPr="007B1618">
        <w:rPr>
          <w:color w:val="943634" w:themeColor="accent2" w:themeShade="BF"/>
          <w:sz w:val="24"/>
          <w:szCs w:val="24"/>
          <w:lang w:val="el-GR"/>
        </w:rPr>
        <w:t>Σχέσεις</w:t>
      </w:r>
      <w:r w:rsidR="00915BE1" w:rsidRPr="007B1618">
        <w:rPr>
          <w:color w:val="943634" w:themeColor="accent2" w:themeShade="BF"/>
          <w:sz w:val="24"/>
          <w:szCs w:val="24"/>
          <w:lang w:val="el-GR"/>
        </w:rPr>
        <w:t xml:space="preserve"> μεταξύ </w:t>
      </w:r>
      <w:r w:rsidRPr="007B1618">
        <w:rPr>
          <w:color w:val="943634" w:themeColor="accent2" w:themeShade="BF"/>
          <w:sz w:val="24"/>
          <w:szCs w:val="24"/>
          <w:lang w:val="el-GR"/>
        </w:rPr>
        <w:t xml:space="preserve">συστατικών </w:t>
      </w:r>
      <w:r w:rsidR="00915BE1" w:rsidRPr="007B1618">
        <w:rPr>
          <w:color w:val="943634" w:themeColor="accent2" w:themeShade="BF"/>
          <w:sz w:val="24"/>
          <w:szCs w:val="24"/>
          <w:lang w:val="el-GR"/>
        </w:rPr>
        <w:t xml:space="preserve"> των συστημάτων</w:t>
      </w:r>
    </w:p>
    <w:p w14:paraId="054A3977" w14:textId="77777777" w:rsidR="00D42F31" w:rsidRDefault="00D42F31" w:rsidP="004845F8">
      <w:pPr>
        <w:pStyle w:val="ListParagraph"/>
        <w:rPr>
          <w:lang w:val="el-GR"/>
        </w:rPr>
      </w:pPr>
      <w:r w:rsidRPr="004845F8">
        <w:rPr>
          <w:lang w:val="el-GR"/>
        </w:rPr>
        <w:t>Η αλληλεπίδραση των συστατικών του συστήματος οδηγεί σε αναδυόμενη συμπεριφορ</w:t>
      </w:r>
      <w:r w:rsidR="00915BE1" w:rsidRPr="004845F8">
        <w:rPr>
          <w:lang w:val="el-GR"/>
        </w:rPr>
        <w:t xml:space="preserve">ά, π.χ. ασφάλεια </w:t>
      </w:r>
      <w:r w:rsidRPr="004845F8">
        <w:rPr>
          <w:lang w:val="el-GR"/>
        </w:rPr>
        <w:t>. Επομένως, τα κοινωνικο-τεχνικά συστήματα θα εμφανίζουν χαρακτηριστικά και θα λειτουργούν με τρόπους που δεν αναμένονται ή προγραμματίζονται από το</w:t>
      </w:r>
      <w:r w:rsidR="00915BE1" w:rsidRPr="004845F8">
        <w:rPr>
          <w:lang w:val="el-GR"/>
        </w:rPr>
        <w:t>υς σχεδιαστές τους</w:t>
      </w:r>
      <w:r w:rsidRPr="004845F8">
        <w:rPr>
          <w:lang w:val="el-GR"/>
        </w:rPr>
        <w:t>. Αυτή η συμπεριφορά δεν μπορεί να εξηγηθεί μελετώντας τα συστ</w:t>
      </w:r>
      <w:r w:rsidR="00915BE1" w:rsidRPr="004845F8">
        <w:rPr>
          <w:lang w:val="el-GR"/>
        </w:rPr>
        <w:t>ατικά του συστήματος μεμονωμένα.</w:t>
      </w:r>
      <w:r w:rsidRPr="004845F8">
        <w:rPr>
          <w:lang w:val="el-GR"/>
        </w:rPr>
        <w:t xml:space="preserve"> Ένα σύστημα πρέπει να μελετηθεί ολιστικά, δηλαδή όλα τα συστατικά, ανθρώπινα και τεχνικά, πρέπει να λαμβάνονται υπόψη καθώς και οι σχέσεις μεταξύ τους </w:t>
      </w:r>
      <w:r w:rsidR="00915BE1" w:rsidRPr="004845F8">
        <w:rPr>
          <w:lang w:val="el-GR"/>
        </w:rPr>
        <w:t>.</w:t>
      </w:r>
    </w:p>
    <w:p w14:paraId="0B8B3910" w14:textId="77777777" w:rsidR="004845F8" w:rsidRDefault="004845F8" w:rsidP="004845F8">
      <w:pPr>
        <w:pStyle w:val="ListParagraph"/>
        <w:rPr>
          <w:lang w:val="el-GR"/>
        </w:rPr>
      </w:pPr>
    </w:p>
    <w:p w14:paraId="7718E271" w14:textId="77777777" w:rsidR="004845F8" w:rsidRPr="00D42F31" w:rsidRDefault="004845F8" w:rsidP="004845F8">
      <w:pPr>
        <w:pStyle w:val="ListParagraph"/>
        <w:rPr>
          <w:lang w:val="el-GR"/>
        </w:rPr>
      </w:pPr>
    </w:p>
    <w:p w14:paraId="10B3FBC5" w14:textId="77777777" w:rsidR="00D42F31" w:rsidRPr="007B1618" w:rsidRDefault="00D42F31" w:rsidP="00112CFA">
      <w:pPr>
        <w:pStyle w:val="ListParagraph"/>
        <w:numPr>
          <w:ilvl w:val="0"/>
          <w:numId w:val="3"/>
        </w:numPr>
        <w:rPr>
          <w:color w:val="943634" w:themeColor="accent2" w:themeShade="BF"/>
          <w:sz w:val="24"/>
          <w:szCs w:val="24"/>
          <w:lang w:val="el-GR"/>
        </w:rPr>
      </w:pPr>
      <w:r w:rsidRPr="007B1618">
        <w:rPr>
          <w:color w:val="943634" w:themeColor="accent2" w:themeShade="BF"/>
          <w:lang w:val="el-GR"/>
        </w:rPr>
        <w:t xml:space="preserve"> </w:t>
      </w:r>
      <w:r w:rsidR="004845F8" w:rsidRPr="007B1618">
        <w:rPr>
          <w:color w:val="943634" w:themeColor="accent2" w:themeShade="BF"/>
          <w:sz w:val="24"/>
          <w:szCs w:val="24"/>
          <w:lang w:val="el-GR"/>
        </w:rPr>
        <w:t>Συμπεριφορά συστήματος</w:t>
      </w:r>
    </w:p>
    <w:p w14:paraId="63CE6BA3" w14:textId="77777777" w:rsidR="004845F8" w:rsidRPr="00AA6E7E" w:rsidRDefault="00D42F31" w:rsidP="00AA6E7E">
      <w:pPr>
        <w:pStyle w:val="ListParagraph"/>
        <w:rPr>
          <w:lang w:val="el-GR"/>
        </w:rPr>
      </w:pPr>
      <w:r w:rsidRPr="004845F8">
        <w:rPr>
          <w:lang w:val="el-GR"/>
        </w:rPr>
        <w:t xml:space="preserve">Οι είσοδοι μετατρέπονται σε εξόδους, </w:t>
      </w:r>
      <w:r w:rsidR="00915BE1" w:rsidRPr="004845F8">
        <w:rPr>
          <w:lang w:val="el-GR"/>
        </w:rPr>
        <w:t>μέσω διαδικασιών μετασχηματισμού</w:t>
      </w:r>
      <w:r w:rsidRPr="004845F8">
        <w:rPr>
          <w:lang w:val="el-GR"/>
        </w:rPr>
        <w:t xml:space="preserve">, προκειμένου να επιτευχθούν οι στόχοι του συστήματος, π.χ. ασφαλείς λειτουργίες. Τα στοιχεία του συστήματος πρέπει να ελέγχονται μέσω μηχανισμών τροφοδοσίας όταν συμβαίνουν αποκλίσεις στη συμπεριφορά, εάν επιτευχθούν </w:t>
      </w:r>
      <w:r w:rsidR="004C27BD" w:rsidRPr="004845F8">
        <w:rPr>
          <w:lang w:val="el-GR"/>
        </w:rPr>
        <w:t xml:space="preserve">οι </w:t>
      </w:r>
      <w:r w:rsidRPr="004845F8">
        <w:rPr>
          <w:lang w:val="el-GR"/>
        </w:rPr>
        <w:t xml:space="preserve">στόχοι </w:t>
      </w:r>
      <w:r w:rsidR="004C27BD" w:rsidRPr="004845F8">
        <w:rPr>
          <w:lang w:val="el-GR"/>
        </w:rPr>
        <w:t xml:space="preserve">του </w:t>
      </w:r>
      <w:r w:rsidRPr="004845F8">
        <w:rPr>
          <w:lang w:val="el-GR"/>
        </w:rPr>
        <w:t>συστήματος και διατηρ</w:t>
      </w:r>
      <w:r w:rsidR="004C27BD" w:rsidRPr="004845F8">
        <w:rPr>
          <w:lang w:val="el-GR"/>
        </w:rPr>
        <w:t xml:space="preserve">ηθεί η ασφάλεια </w:t>
      </w:r>
      <w:r w:rsidRPr="004845F8">
        <w:rPr>
          <w:lang w:val="el-GR"/>
        </w:rPr>
        <w:t>. Η δυναμική συμπεριφορά του συστήματος σημαίνει ότι μπορεί να επιτευχθεί ένας στόχος από μια ποικιλία αρχικών συνθηκών εκκίνησης (ισοδυναμία). Εναλλακτικά, τα συστήματα μπορούν να παράγουν ένα εύρος εξόδων από ένα αρχικό σημείο εκκίνησης (</w:t>
      </w:r>
      <w:r w:rsidR="004C27BD" w:rsidRPr="004845F8">
        <w:rPr>
          <w:lang w:val="el-GR"/>
        </w:rPr>
        <w:t>πολυμορφικότητα</w:t>
      </w:r>
      <w:r w:rsidRPr="004845F8">
        <w:rPr>
          <w:lang w:val="el-GR"/>
        </w:rPr>
        <w:t xml:space="preserve">). Αυτή η δυναμική συμπεριφορά σημαίνει επίσης ότι τα συστήματα μπορούν να προσαρμοστούν με την πάροδο του χρόνου στις μεταβαλλόμενες συνθήκες και μπορεί να μετατραπούν σε μια κατάσταση αυξημένου κινδύνου και να </w:t>
      </w:r>
      <w:r w:rsidR="004C27BD" w:rsidRPr="004845F8">
        <w:rPr>
          <w:lang w:val="el-GR"/>
        </w:rPr>
        <w:t xml:space="preserve">επιφέρουν </w:t>
      </w:r>
      <w:r w:rsidRPr="004845F8">
        <w:rPr>
          <w:lang w:val="el-GR"/>
        </w:rPr>
        <w:t xml:space="preserve">αποτυχία </w:t>
      </w:r>
      <w:r w:rsidR="004C27BD" w:rsidRPr="004845F8">
        <w:rPr>
          <w:lang w:val="el-GR"/>
        </w:rPr>
        <w:t>.</w:t>
      </w:r>
      <w:r w:rsidRPr="004845F8">
        <w:rPr>
          <w:lang w:val="el-GR"/>
        </w:rPr>
        <w:t>Επιπλέον, τα στοιχεία του συστήματος δεν λειτουργούν σε κενό και η απόδοσή τους πρέπει να</w:t>
      </w:r>
      <w:r w:rsidR="004C27BD" w:rsidRPr="004845F8">
        <w:rPr>
          <w:lang w:val="el-GR"/>
        </w:rPr>
        <w:t>καταγράφεται,</w:t>
      </w:r>
      <w:r w:rsidRPr="004845F8">
        <w:rPr>
          <w:lang w:val="el-GR"/>
        </w:rPr>
        <w:t>, δηλαδή πώς οι τοπικοί στόχοι, οι πόροι και οι περιβαλλοντικές συνθήκε</w:t>
      </w:r>
      <w:r w:rsidR="00AA6E7E">
        <w:rPr>
          <w:lang w:val="el-GR"/>
        </w:rPr>
        <w:t>ς επηρέασαν τη συμπεριφορά τους</w:t>
      </w:r>
      <w:r w:rsidR="00AA6E7E" w:rsidRPr="00AA6E7E">
        <w:rPr>
          <w:lang w:val="el-GR"/>
        </w:rPr>
        <w:t>.</w:t>
      </w:r>
    </w:p>
    <w:p w14:paraId="01043977" w14:textId="77777777" w:rsidR="004845F8" w:rsidRPr="007B1618" w:rsidRDefault="004845F8" w:rsidP="004845F8">
      <w:pPr>
        <w:rPr>
          <w:bCs/>
          <w:color w:val="943634" w:themeColor="accent2" w:themeShade="BF"/>
          <w:sz w:val="28"/>
          <w:szCs w:val="28"/>
          <w:lang w:val="el-GR"/>
        </w:rPr>
      </w:pPr>
      <w:r w:rsidRPr="007B1618">
        <w:rPr>
          <w:bCs/>
          <w:color w:val="943634" w:themeColor="accent2" w:themeShade="BF"/>
          <w:sz w:val="28"/>
          <w:szCs w:val="28"/>
          <w:lang w:val="el-GR"/>
        </w:rPr>
        <w:t>2. ΧΑΡΑΚΤΗΡΙΣΤΙΚΑ ΜΟΝΤΕΛΟΥ ΧΡΗΣΗΣ</w:t>
      </w:r>
    </w:p>
    <w:p w14:paraId="1A1D3744" w14:textId="77777777" w:rsidR="004845F8" w:rsidRPr="004845F8" w:rsidRDefault="004845F8" w:rsidP="004845F8">
      <w:pPr>
        <w:rPr>
          <w:b/>
          <w:sz w:val="28"/>
          <w:szCs w:val="28"/>
          <w:lang w:val="el-GR"/>
        </w:rPr>
      </w:pPr>
      <w:r w:rsidRPr="004845F8">
        <w:rPr>
          <w:lang w:val="el-GR"/>
        </w:rPr>
        <w:t>Η εξακρίβωση του κατά πόσον μια δεδομένη τεχνική ανάλυσης βασίζεται θεωρητικά σ</w:t>
      </w:r>
      <w:r>
        <w:rPr>
          <w:lang w:val="el-GR"/>
        </w:rPr>
        <w:t xml:space="preserve">τα συστημάτα πρόβλεωης </w:t>
      </w:r>
      <w:r w:rsidRPr="004845F8">
        <w:rPr>
          <w:lang w:val="el-GR"/>
        </w:rPr>
        <w:t>είναι ένας μόνο παράγοντας που θα καθορίσει εάν ένα άτομο μπορεί αποτελεσματικά να εκτελέσει SAA. Ένας αριθμός ερευνητών έχει εντοπίσει μια σειρά από άλλα ζητήματα που εμποδίζουν τη χρήση μεθόδων ανάλυσης</w:t>
      </w:r>
      <w:r>
        <w:rPr>
          <w:lang w:val="el-GR"/>
        </w:rPr>
        <w:t>.</w:t>
      </w:r>
    </w:p>
    <w:p w14:paraId="6DDDE58C" w14:textId="77777777" w:rsidR="004845F8" w:rsidRPr="007B1618" w:rsidRDefault="004845F8" w:rsidP="00112CFA">
      <w:pPr>
        <w:pStyle w:val="ListParagraph"/>
        <w:numPr>
          <w:ilvl w:val="0"/>
          <w:numId w:val="4"/>
        </w:numPr>
        <w:rPr>
          <w:color w:val="943634" w:themeColor="accent2" w:themeShade="BF"/>
          <w:sz w:val="24"/>
          <w:szCs w:val="24"/>
          <w:lang w:val="el-GR"/>
        </w:rPr>
      </w:pPr>
      <w:r w:rsidRPr="007B1618">
        <w:rPr>
          <w:color w:val="943634" w:themeColor="accent2" w:themeShade="BF"/>
          <w:sz w:val="24"/>
          <w:szCs w:val="24"/>
          <w:lang w:val="el-GR"/>
        </w:rPr>
        <w:lastRenderedPageBreak/>
        <w:t>Απαιτήσεις δεδομένων</w:t>
      </w:r>
    </w:p>
    <w:p w14:paraId="77191D85" w14:textId="36F4B9E7" w:rsidR="004845F8" w:rsidRDefault="004845F8" w:rsidP="00361788">
      <w:pPr>
        <w:pStyle w:val="ListParagraph"/>
        <w:rPr>
          <w:lang w:val="el-GR"/>
        </w:rPr>
      </w:pPr>
      <w:r w:rsidRPr="004845F8">
        <w:rPr>
          <w:lang w:val="el-GR"/>
        </w:rPr>
        <w:t>Το αποτέλεσμα ο</w:t>
      </w:r>
      <w:r>
        <w:rPr>
          <w:lang w:val="el-GR"/>
        </w:rPr>
        <w:t>ποιασδήποτε ανάλυσης καθορίζονται</w:t>
      </w:r>
      <w:r w:rsidRPr="004845F8">
        <w:rPr>
          <w:lang w:val="el-GR"/>
        </w:rPr>
        <w:t xml:space="preserve">, εν μέρει, από την ικανότητα μιας μεθόδου να αναλύει και να ενσωματώνει ένα δεδομένο τεκμήριο (π.χ. φωτογραφικό, ντοκιμαντέρ, μαρτυρία μαρτύρων, κ.λπ.). Επιπλέον, οι πληροφορίες που απαιτεί μια μέθοδο για την παραγωγή μιας εμπεριστατωμένης ανάλυσης (π.χ. δεδομένα που σχετίζονται με τεχνικές αστοχίες, ανθρώπινους παράγοντες, οργανωτικές πρακτικές κ.λπ.) μπορούν να επηρεάσουν τη διαδικασία συλλογής αποδεικτικών στοιχείων σε μια έρευνα. Η σημασία του τρόπου με τον οποίο η μέθοδος επεξεργάζεται πληροφορίες και οι απαιτήσεις δεδομένων της </w:t>
      </w:r>
      <w:r>
        <w:rPr>
          <w:lang w:val="el-GR"/>
        </w:rPr>
        <w:t>είναι μείζ</w:t>
      </w:r>
      <w:r w:rsidR="00B3267C">
        <w:rPr>
          <w:lang w:val="el-GR"/>
        </w:rPr>
        <w:t>ο</w:t>
      </w:r>
      <w:r>
        <w:rPr>
          <w:lang w:val="el-GR"/>
        </w:rPr>
        <w:t>ν σημασίας.</w:t>
      </w:r>
    </w:p>
    <w:p w14:paraId="6A10414F" w14:textId="77777777" w:rsidR="00361788" w:rsidRPr="004845F8" w:rsidRDefault="00361788" w:rsidP="00361788">
      <w:pPr>
        <w:pStyle w:val="ListParagraph"/>
        <w:rPr>
          <w:lang w:val="el-GR"/>
        </w:rPr>
      </w:pPr>
    </w:p>
    <w:p w14:paraId="198E76D9" w14:textId="77777777" w:rsidR="004845F8" w:rsidRPr="007B1618" w:rsidRDefault="004845F8" w:rsidP="00112CFA">
      <w:pPr>
        <w:pStyle w:val="ListParagraph"/>
        <w:numPr>
          <w:ilvl w:val="0"/>
          <w:numId w:val="4"/>
        </w:numPr>
        <w:rPr>
          <w:color w:val="943634" w:themeColor="accent2" w:themeShade="BF"/>
          <w:sz w:val="24"/>
          <w:szCs w:val="24"/>
          <w:lang w:val="el-GR"/>
        </w:rPr>
      </w:pPr>
      <w:r w:rsidRPr="007B1618">
        <w:rPr>
          <w:color w:val="943634" w:themeColor="accent2" w:themeShade="BF"/>
          <w:sz w:val="24"/>
          <w:szCs w:val="24"/>
          <w:lang w:val="el-GR"/>
        </w:rPr>
        <w:t>Εγκυρότητα και αξιοπιστία</w:t>
      </w:r>
    </w:p>
    <w:p w14:paraId="79B49C06" w14:textId="65A879E5" w:rsidR="004845F8" w:rsidRDefault="004845F8" w:rsidP="00361788">
      <w:pPr>
        <w:pStyle w:val="ListParagraph"/>
        <w:rPr>
          <w:lang w:val="el-GR"/>
        </w:rPr>
      </w:pPr>
      <w:r w:rsidRPr="004845F8">
        <w:rPr>
          <w:lang w:val="el-GR"/>
        </w:rPr>
        <w:t xml:space="preserve">Τα στενά συνδεδεμένα ζητήματα εγκυρότητας και αξιοπιστίας είναι σημαντικοί παράγοντες για την επιτυχή εφαρμογή οποιουδήποτε τύπου μεθόδου ανάλυσης. Προηγούμενες μελέτες έχουν αναγνωρίσει αυτήν τη σημασία συμπεριλαμβάνοντας την εγκυρότητα και την αξιοπιστία (και θέματα που σχετίζονται με αυτά) ως κριτήρια αξιολόγησης μεθόδου </w:t>
      </w:r>
      <w:r>
        <w:rPr>
          <w:lang w:val="el-GR"/>
        </w:rPr>
        <w:t>.</w:t>
      </w:r>
      <w:r w:rsidRPr="004845F8">
        <w:rPr>
          <w:lang w:val="el-GR"/>
        </w:rPr>
        <w:t>Η ανάγκη για έγκυρες και αξιόπιστες μεθόδους προσδιορίστηκε επίσης ως απαίτηση των επαγγελματιών, οι οποίοι ασχολούνται με την ανάλυση ατυχημάτων</w:t>
      </w:r>
      <w:r w:rsidR="00376AAE">
        <w:rPr>
          <w:lang w:val="el-GR"/>
        </w:rPr>
        <w:t>.</w:t>
      </w:r>
    </w:p>
    <w:p w14:paraId="0B592C19" w14:textId="77777777" w:rsidR="00361788" w:rsidRPr="004845F8" w:rsidRDefault="00361788" w:rsidP="00361788">
      <w:pPr>
        <w:pStyle w:val="ListParagraph"/>
        <w:rPr>
          <w:lang w:val="el-GR"/>
        </w:rPr>
      </w:pPr>
    </w:p>
    <w:p w14:paraId="20D27B28" w14:textId="77777777" w:rsidR="004845F8" w:rsidRPr="007B1618" w:rsidRDefault="004845F8" w:rsidP="00112CFA">
      <w:pPr>
        <w:pStyle w:val="ListParagraph"/>
        <w:numPr>
          <w:ilvl w:val="0"/>
          <w:numId w:val="4"/>
        </w:numPr>
        <w:rPr>
          <w:color w:val="943634" w:themeColor="accent2" w:themeShade="BF"/>
          <w:sz w:val="24"/>
          <w:szCs w:val="24"/>
          <w:lang w:val="el-GR"/>
        </w:rPr>
      </w:pPr>
      <w:r w:rsidRPr="007B1618">
        <w:rPr>
          <w:color w:val="943634" w:themeColor="accent2" w:themeShade="BF"/>
          <w:sz w:val="24"/>
          <w:szCs w:val="24"/>
          <w:lang w:val="el-GR"/>
        </w:rPr>
        <w:t>Ευχρηστία</w:t>
      </w:r>
    </w:p>
    <w:p w14:paraId="45CB7370" w14:textId="77777777" w:rsidR="00AA6E7E" w:rsidRPr="00AA6E7E" w:rsidRDefault="004845F8" w:rsidP="00AA6E7E">
      <w:pPr>
        <w:pStyle w:val="ListParagraph"/>
        <w:rPr>
          <w:lang w:val="el-GR"/>
        </w:rPr>
      </w:pPr>
      <w:r w:rsidRPr="004845F8">
        <w:rPr>
          <w:lang w:val="el-GR"/>
        </w:rPr>
        <w:t xml:space="preserve">Η χρηστικότητα μιας τεχνικής SAA θα επηρεάσει σαφώς εάν μια ανάλυση πραγματοποιείται αποτελεσματικά και αποδοτικά και, επομένως, πρέπει να είναι εύκολο να κατανοηθεί και να εφαρμοστεί. Η διαθεσιμότητα και η σαφήνεια του υλικού καθοδήγησης καθώς και η εκπαίδευση και οι πόροι που απαιτούνται για τη χρήση μεθόδων SAA έχουν αναφερθεί όλοι ως παράγοντες που μπορούν να </w:t>
      </w:r>
      <w:r w:rsidR="00376AAE">
        <w:rPr>
          <w:lang w:val="el-GR"/>
        </w:rPr>
        <w:t>επηρεάσουν τη χρηστικότητα τους.</w:t>
      </w:r>
    </w:p>
    <w:p w14:paraId="29187B96" w14:textId="77777777" w:rsidR="00AA6E7E" w:rsidRPr="00AA6E7E" w:rsidRDefault="00AA6E7E" w:rsidP="004845F8">
      <w:pPr>
        <w:rPr>
          <w:lang w:val="el-GR"/>
        </w:rPr>
      </w:pPr>
    </w:p>
    <w:p w14:paraId="2B49F28D" w14:textId="77777777" w:rsidR="004845F8" w:rsidRPr="007B1618" w:rsidRDefault="004845F8" w:rsidP="00112CFA">
      <w:pPr>
        <w:pStyle w:val="ListParagraph"/>
        <w:numPr>
          <w:ilvl w:val="0"/>
          <w:numId w:val="4"/>
        </w:numPr>
        <w:rPr>
          <w:color w:val="943634" w:themeColor="accent2" w:themeShade="BF"/>
          <w:sz w:val="24"/>
          <w:szCs w:val="24"/>
          <w:lang w:val="el-GR"/>
        </w:rPr>
      </w:pPr>
      <w:r w:rsidRPr="007B1618">
        <w:rPr>
          <w:color w:val="943634" w:themeColor="accent2" w:themeShade="BF"/>
          <w:sz w:val="24"/>
          <w:szCs w:val="24"/>
          <w:lang w:val="el-GR"/>
        </w:rPr>
        <w:t>Γραφική αναπαράσταση του ατυχήματος</w:t>
      </w:r>
    </w:p>
    <w:p w14:paraId="4EEAC285" w14:textId="77777777" w:rsidR="00595980" w:rsidRPr="00C757FE" w:rsidRDefault="004845F8" w:rsidP="00595980">
      <w:pPr>
        <w:pStyle w:val="ListParagraph"/>
        <w:rPr>
          <w:lang w:val="el-GR"/>
        </w:rPr>
      </w:pPr>
      <w:r w:rsidRPr="004845F8">
        <w:rPr>
          <w:lang w:val="el-GR"/>
        </w:rPr>
        <w:t xml:space="preserve">Το γραφικό αποτέλεσμα μιας μεθόδου επηρεάζει επίσης την ικανότητα ενός ατόμου (ή ομάδας ερευνητών) να πραγματοποιήσει με επιτυχία μια ανάλυση. Η γραφική παρουσίαση ενός ατυχήματος έχει θεωρηθεί χρήσιμη και από ερευνητές και από τους επαγγελμα για διάφορους λόγους. Για παράδειγμα, μπορεί να είναι ευκολότερο να δείτε τις σχέσεις μεταξύ των στοιχείων του συστήματος και να εντοπίσετε κενά / αδυναμίες στην ανάλυση. Η χαρτογράφηση ενός ατυχήματος μπορεί επίσης να είναι χρήσιμη για την κοινοποίηση των ευρημάτων των σύνθετων ερευνών </w:t>
      </w:r>
      <w:r w:rsidR="00376AAE">
        <w:rPr>
          <w:lang w:val="el-GR"/>
        </w:rPr>
        <w:t>.</w:t>
      </w:r>
    </w:p>
    <w:p w14:paraId="1F35441B" w14:textId="76FD6FC1" w:rsidR="00AA6E7E" w:rsidRDefault="00AA6E7E" w:rsidP="00595980">
      <w:pPr>
        <w:pStyle w:val="ListParagraph"/>
        <w:rPr>
          <w:lang w:val="el-GR"/>
        </w:rPr>
      </w:pPr>
    </w:p>
    <w:p w14:paraId="73B5338D" w14:textId="09878C8E" w:rsidR="00361788" w:rsidRDefault="00361788" w:rsidP="00595980">
      <w:pPr>
        <w:pStyle w:val="ListParagraph"/>
        <w:rPr>
          <w:lang w:val="el-GR"/>
        </w:rPr>
      </w:pPr>
    </w:p>
    <w:p w14:paraId="3027DF74" w14:textId="04B44401" w:rsidR="00361788" w:rsidRDefault="00361788" w:rsidP="00595980">
      <w:pPr>
        <w:pStyle w:val="ListParagraph"/>
        <w:rPr>
          <w:lang w:val="el-GR"/>
        </w:rPr>
      </w:pPr>
    </w:p>
    <w:p w14:paraId="12A18C32" w14:textId="5A8C059F" w:rsidR="00361788" w:rsidRDefault="00361788" w:rsidP="00595980">
      <w:pPr>
        <w:pStyle w:val="ListParagraph"/>
        <w:rPr>
          <w:lang w:val="el-GR"/>
        </w:rPr>
      </w:pPr>
    </w:p>
    <w:p w14:paraId="48C08C16" w14:textId="77777777" w:rsidR="00361788" w:rsidRPr="00C757FE" w:rsidRDefault="00361788" w:rsidP="00595980">
      <w:pPr>
        <w:pStyle w:val="ListParagraph"/>
        <w:rPr>
          <w:lang w:val="el-GR"/>
        </w:rPr>
      </w:pPr>
    </w:p>
    <w:tbl>
      <w:tblPr>
        <w:tblStyle w:val="TableGrid"/>
        <w:tblpPr w:leftFromText="180" w:rightFromText="180" w:vertAnchor="text" w:horzAnchor="margin" w:tblpY="300"/>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Look w:val="04A0" w:firstRow="1" w:lastRow="0" w:firstColumn="1" w:lastColumn="0" w:noHBand="0" w:noVBand="1"/>
      </w:tblPr>
      <w:tblGrid>
        <w:gridCol w:w="1951"/>
        <w:gridCol w:w="3544"/>
        <w:gridCol w:w="3544"/>
      </w:tblGrid>
      <w:tr w:rsidR="00AA6E7E" w14:paraId="4DC34919" w14:textId="77777777" w:rsidTr="007B1618">
        <w:trPr>
          <w:trHeight w:val="416"/>
        </w:trPr>
        <w:tc>
          <w:tcPr>
            <w:tcW w:w="1951" w:type="dxa"/>
            <w:shd w:val="clear" w:color="auto" w:fill="0D0D0D" w:themeFill="text1" w:themeFillTint="F2"/>
          </w:tcPr>
          <w:p w14:paraId="598286D7" w14:textId="77777777" w:rsidR="00AA6E7E" w:rsidRPr="00360C90" w:rsidRDefault="00AA6E7E" w:rsidP="00AA6E7E">
            <w:pPr>
              <w:jc w:val="center"/>
              <w:rPr>
                <w:lang w:val="el-GR"/>
              </w:rPr>
            </w:pPr>
            <w:r w:rsidRPr="00360C90">
              <w:rPr>
                <w:lang w:val="el-GR"/>
              </w:rPr>
              <w:lastRenderedPageBreak/>
              <w:t>ΧΑΡΑΚΤΗΡΙΣΤΙΚΑ ΜΟΝΤΕΛΟΥ</w:t>
            </w:r>
          </w:p>
        </w:tc>
        <w:tc>
          <w:tcPr>
            <w:tcW w:w="3544" w:type="dxa"/>
            <w:shd w:val="clear" w:color="auto" w:fill="0D0D0D" w:themeFill="text1" w:themeFillTint="F2"/>
          </w:tcPr>
          <w:p w14:paraId="7F7BC76F" w14:textId="77777777" w:rsidR="00AA6E7E" w:rsidRPr="00360C90" w:rsidRDefault="00AA6E7E" w:rsidP="00AA6E7E">
            <w:pPr>
              <w:jc w:val="center"/>
            </w:pPr>
            <w:r w:rsidRPr="00360C90">
              <w:t>ACCIMAP</w:t>
            </w:r>
          </w:p>
        </w:tc>
        <w:tc>
          <w:tcPr>
            <w:tcW w:w="3544" w:type="dxa"/>
            <w:shd w:val="clear" w:color="auto" w:fill="0D0D0D" w:themeFill="text1" w:themeFillTint="F2"/>
          </w:tcPr>
          <w:p w14:paraId="4A9EEBA7" w14:textId="77777777" w:rsidR="00AA6E7E" w:rsidRPr="00360C90" w:rsidRDefault="00AA6E7E" w:rsidP="00AA6E7E">
            <w:pPr>
              <w:jc w:val="center"/>
            </w:pPr>
            <w:r w:rsidRPr="00360C90">
              <w:t>STAMP</w:t>
            </w:r>
          </w:p>
        </w:tc>
      </w:tr>
      <w:tr w:rsidR="00AA6E7E" w14:paraId="5CF42510" w14:textId="77777777" w:rsidTr="007B1618">
        <w:trPr>
          <w:trHeight w:val="296"/>
        </w:trPr>
        <w:tc>
          <w:tcPr>
            <w:tcW w:w="1951" w:type="dxa"/>
            <w:shd w:val="clear" w:color="auto" w:fill="0D0D0D" w:themeFill="text1" w:themeFillTint="F2"/>
          </w:tcPr>
          <w:p w14:paraId="57D81F58" w14:textId="77777777" w:rsidR="00AA6E7E" w:rsidRPr="00360C90" w:rsidRDefault="00AA6E7E" w:rsidP="00AA6E7E">
            <w:pPr>
              <w:jc w:val="center"/>
              <w:rPr>
                <w:i/>
              </w:rPr>
            </w:pPr>
          </w:p>
        </w:tc>
        <w:tc>
          <w:tcPr>
            <w:tcW w:w="3544" w:type="dxa"/>
            <w:shd w:val="clear" w:color="auto" w:fill="0D0D0D" w:themeFill="text1" w:themeFillTint="F2"/>
          </w:tcPr>
          <w:p w14:paraId="193755F4" w14:textId="77777777" w:rsidR="00AA6E7E" w:rsidRDefault="00AA6E7E" w:rsidP="00AA6E7E">
            <w:pPr>
              <w:rPr>
                <w:sz w:val="16"/>
                <w:szCs w:val="16"/>
              </w:rPr>
            </w:pPr>
          </w:p>
        </w:tc>
        <w:tc>
          <w:tcPr>
            <w:tcW w:w="3544" w:type="dxa"/>
            <w:shd w:val="clear" w:color="auto" w:fill="0D0D0D" w:themeFill="text1" w:themeFillTint="F2"/>
          </w:tcPr>
          <w:p w14:paraId="7AE92317" w14:textId="77777777" w:rsidR="00AA6E7E" w:rsidRDefault="00AA6E7E" w:rsidP="00AA6E7E">
            <w:pPr>
              <w:rPr>
                <w:sz w:val="16"/>
                <w:szCs w:val="16"/>
              </w:rPr>
            </w:pPr>
          </w:p>
        </w:tc>
      </w:tr>
      <w:tr w:rsidR="00AA6E7E" w:rsidRPr="001105F9" w14:paraId="64B2EFE7" w14:textId="77777777" w:rsidTr="00BE5E0B">
        <w:trPr>
          <w:trHeight w:val="555"/>
        </w:trPr>
        <w:tc>
          <w:tcPr>
            <w:tcW w:w="1951" w:type="dxa"/>
          </w:tcPr>
          <w:p w14:paraId="1D3EAC75" w14:textId="77777777" w:rsidR="00AA6E7E" w:rsidRDefault="00AA6E7E" w:rsidP="00AA6E7E">
            <w:pPr>
              <w:rPr>
                <w:i/>
              </w:rPr>
            </w:pPr>
            <w:r w:rsidRPr="00360C90">
              <w:rPr>
                <w:i/>
              </w:rPr>
              <w:t>Απαιτήσεις δεδομένων</w:t>
            </w:r>
          </w:p>
          <w:p w14:paraId="086ACF96" w14:textId="77777777" w:rsidR="00AA6E7E" w:rsidRDefault="00AA6E7E" w:rsidP="00AA6E7E">
            <w:pPr>
              <w:rPr>
                <w:sz w:val="16"/>
                <w:szCs w:val="16"/>
              </w:rPr>
            </w:pPr>
          </w:p>
        </w:tc>
        <w:tc>
          <w:tcPr>
            <w:tcW w:w="3544" w:type="dxa"/>
          </w:tcPr>
          <w:p w14:paraId="04AA611F" w14:textId="77777777" w:rsidR="00AA6E7E" w:rsidRPr="00AA6E7E" w:rsidRDefault="00AA6E7E" w:rsidP="00AA6E7E">
            <w:pPr>
              <w:rPr>
                <w:sz w:val="18"/>
                <w:szCs w:val="18"/>
                <w:lang w:val="el-GR"/>
              </w:rPr>
            </w:pPr>
          </w:p>
          <w:p w14:paraId="175C9B82" w14:textId="77777777" w:rsidR="00AA6E7E" w:rsidRPr="00360C90" w:rsidRDefault="00AA6E7E" w:rsidP="00AA6E7E">
            <w:pPr>
              <w:rPr>
                <w:sz w:val="18"/>
                <w:szCs w:val="18"/>
                <w:lang w:val="el-GR"/>
              </w:rPr>
            </w:pPr>
            <w:r w:rsidRPr="00360C90">
              <w:rPr>
                <w:sz w:val="18"/>
                <w:szCs w:val="18"/>
                <w:lang w:val="el-GR"/>
              </w:rPr>
              <w:t>Συμβατό με όλες τις μορφές δεδομένων.</w:t>
            </w:r>
          </w:p>
        </w:tc>
        <w:tc>
          <w:tcPr>
            <w:tcW w:w="3544" w:type="dxa"/>
          </w:tcPr>
          <w:p w14:paraId="56C69B5F" w14:textId="77777777" w:rsidR="00AA6E7E" w:rsidRPr="00AA6E7E" w:rsidRDefault="00AA6E7E" w:rsidP="00AA6E7E">
            <w:pPr>
              <w:rPr>
                <w:sz w:val="18"/>
                <w:szCs w:val="18"/>
                <w:lang w:val="el-GR"/>
              </w:rPr>
            </w:pPr>
          </w:p>
          <w:p w14:paraId="1C4380DA" w14:textId="77777777" w:rsidR="00AA6E7E" w:rsidRPr="00360C90" w:rsidRDefault="00AA6E7E" w:rsidP="00AA6E7E">
            <w:pPr>
              <w:rPr>
                <w:sz w:val="18"/>
                <w:szCs w:val="18"/>
                <w:lang w:val="el-GR"/>
              </w:rPr>
            </w:pPr>
            <w:r w:rsidRPr="00360C90">
              <w:rPr>
                <w:sz w:val="18"/>
                <w:szCs w:val="18"/>
                <w:lang w:val="el-GR"/>
              </w:rPr>
              <w:t>Συμβατό με όλες τις μορφές δεδομένων.</w:t>
            </w:r>
          </w:p>
        </w:tc>
      </w:tr>
      <w:tr w:rsidR="00AA6E7E" w:rsidRPr="001105F9" w14:paraId="1A66A2DA" w14:textId="77777777" w:rsidTr="00BE5E0B">
        <w:trPr>
          <w:trHeight w:val="690"/>
        </w:trPr>
        <w:tc>
          <w:tcPr>
            <w:tcW w:w="1951" w:type="dxa"/>
          </w:tcPr>
          <w:p w14:paraId="3FAA6069" w14:textId="77777777" w:rsidR="00AA6E7E" w:rsidRPr="00360C90" w:rsidRDefault="00AA6E7E" w:rsidP="00AA6E7E">
            <w:pPr>
              <w:rPr>
                <w:i/>
                <w:lang w:val="el-GR"/>
              </w:rPr>
            </w:pPr>
          </w:p>
          <w:p w14:paraId="064180C7" w14:textId="77777777" w:rsidR="00AA6E7E" w:rsidRPr="00360C90" w:rsidRDefault="00AA6E7E" w:rsidP="00AA6E7E">
            <w:pPr>
              <w:rPr>
                <w:i/>
                <w:lang w:val="el-GR"/>
              </w:rPr>
            </w:pPr>
          </w:p>
          <w:p w14:paraId="19F60399" w14:textId="77777777" w:rsidR="00AA6E7E" w:rsidRPr="00360C90" w:rsidRDefault="00AA6E7E" w:rsidP="00AA6E7E">
            <w:pPr>
              <w:rPr>
                <w:sz w:val="16"/>
                <w:szCs w:val="16"/>
              </w:rPr>
            </w:pPr>
            <w:r w:rsidRPr="00360C90">
              <w:rPr>
                <w:i/>
              </w:rPr>
              <w:t>Εγκυρότητα</w:t>
            </w:r>
          </w:p>
        </w:tc>
        <w:tc>
          <w:tcPr>
            <w:tcW w:w="3544" w:type="dxa"/>
          </w:tcPr>
          <w:p w14:paraId="0DF4CBFE" w14:textId="77777777" w:rsidR="00AA6E7E" w:rsidRPr="00360C90" w:rsidRDefault="00AA6E7E" w:rsidP="00AA6E7E">
            <w:pPr>
              <w:rPr>
                <w:sz w:val="18"/>
                <w:szCs w:val="18"/>
                <w:lang w:val="el-GR"/>
              </w:rPr>
            </w:pPr>
            <w:r w:rsidRPr="00360C90">
              <w:rPr>
                <w:sz w:val="18"/>
                <w:szCs w:val="18"/>
                <w:lang w:val="el-GR"/>
              </w:rPr>
              <w:t>Ειδικά σχεδιασμένο για την ανάλυση του</w:t>
            </w:r>
          </w:p>
          <w:p w14:paraId="034286B9" w14:textId="77777777" w:rsidR="00AA6E7E" w:rsidRPr="00360C90" w:rsidRDefault="00AA6E7E" w:rsidP="00AA6E7E">
            <w:pPr>
              <w:rPr>
                <w:sz w:val="18"/>
                <w:szCs w:val="18"/>
                <w:lang w:val="el-GR"/>
              </w:rPr>
            </w:pPr>
            <w:r w:rsidRPr="00360C90">
              <w:rPr>
                <w:sz w:val="18"/>
                <w:szCs w:val="18"/>
                <w:lang w:val="el-GR"/>
              </w:rPr>
              <w:t>δυναμική συμπεριφορά ενός συστήματος.</w:t>
            </w:r>
          </w:p>
          <w:p w14:paraId="2A372A92" w14:textId="77777777" w:rsidR="00AA6E7E" w:rsidRPr="00360C90" w:rsidRDefault="00AA6E7E" w:rsidP="00AA6E7E">
            <w:pPr>
              <w:rPr>
                <w:sz w:val="18"/>
                <w:szCs w:val="18"/>
                <w:lang w:val="el-GR"/>
              </w:rPr>
            </w:pPr>
            <w:r w:rsidRPr="00360C90">
              <w:rPr>
                <w:sz w:val="18"/>
                <w:szCs w:val="18"/>
                <w:lang w:val="el-GR"/>
              </w:rPr>
              <w:t>Υποστηρίζεται από αναγνωρισμένο ατύχημα</w:t>
            </w:r>
          </w:p>
          <w:p w14:paraId="2168E1D5" w14:textId="77777777" w:rsidR="00AA6E7E" w:rsidRPr="00360C90" w:rsidRDefault="00AA6E7E" w:rsidP="00AA6E7E">
            <w:pPr>
              <w:rPr>
                <w:sz w:val="18"/>
                <w:szCs w:val="18"/>
                <w:lang w:val="el-GR"/>
              </w:rPr>
            </w:pPr>
            <w:r w:rsidRPr="00360C90">
              <w:rPr>
                <w:sz w:val="18"/>
                <w:szCs w:val="18"/>
                <w:lang w:val="el-GR"/>
              </w:rPr>
              <w:t>θεωρία αιτιώδους συνάφειας. Χρησιμοποιείται σε πολλαπλές</w:t>
            </w:r>
          </w:p>
          <w:p w14:paraId="4FAC7B19" w14:textId="77777777" w:rsidR="00AA6E7E" w:rsidRPr="00360C90" w:rsidRDefault="00AA6E7E" w:rsidP="00AA6E7E">
            <w:pPr>
              <w:rPr>
                <w:sz w:val="18"/>
                <w:szCs w:val="18"/>
                <w:lang w:val="el-GR"/>
              </w:rPr>
            </w:pPr>
            <w:r w:rsidRPr="00360C90">
              <w:rPr>
                <w:sz w:val="18"/>
                <w:szCs w:val="18"/>
                <w:lang w:val="el-GR"/>
              </w:rPr>
              <w:t>τομείς. Πρόσωπο και εξωτερική εγκυρότητα</w:t>
            </w:r>
          </w:p>
          <w:p w14:paraId="26FB5C4E" w14:textId="77777777" w:rsidR="00AA6E7E" w:rsidRPr="00360C90" w:rsidRDefault="00AA6E7E" w:rsidP="00AA6E7E">
            <w:pPr>
              <w:rPr>
                <w:sz w:val="16"/>
                <w:szCs w:val="16"/>
                <w:lang w:val="el-GR"/>
              </w:rPr>
            </w:pPr>
            <w:r w:rsidRPr="00360C90">
              <w:rPr>
                <w:sz w:val="18"/>
                <w:szCs w:val="18"/>
                <w:lang w:val="el-GR"/>
              </w:rPr>
              <w:t>υπό την προϋπόθεση.</w:t>
            </w:r>
          </w:p>
        </w:tc>
        <w:tc>
          <w:tcPr>
            <w:tcW w:w="3544" w:type="dxa"/>
          </w:tcPr>
          <w:p w14:paraId="1410D73C" w14:textId="77777777" w:rsidR="00AA6E7E" w:rsidRPr="00360C90" w:rsidRDefault="00AA6E7E" w:rsidP="00AA6E7E">
            <w:pPr>
              <w:rPr>
                <w:sz w:val="18"/>
                <w:szCs w:val="18"/>
                <w:lang w:val="el-GR"/>
              </w:rPr>
            </w:pPr>
            <w:r w:rsidRPr="00360C90">
              <w:rPr>
                <w:sz w:val="18"/>
                <w:szCs w:val="18"/>
                <w:lang w:val="el-GR"/>
              </w:rPr>
              <w:t>Ειδικά σχεδιασμένο για την ανάλυση του</w:t>
            </w:r>
          </w:p>
          <w:p w14:paraId="651DC36E" w14:textId="77777777" w:rsidR="00AA6E7E" w:rsidRPr="00360C90" w:rsidRDefault="00AA6E7E" w:rsidP="00AA6E7E">
            <w:pPr>
              <w:rPr>
                <w:sz w:val="18"/>
                <w:szCs w:val="18"/>
                <w:lang w:val="el-GR"/>
              </w:rPr>
            </w:pPr>
            <w:r w:rsidRPr="00360C90">
              <w:rPr>
                <w:sz w:val="18"/>
                <w:szCs w:val="18"/>
                <w:lang w:val="el-GR"/>
              </w:rPr>
              <w:t>πολυπλοκότητα σε ένα σύστημα. Υποστηρίζεται</w:t>
            </w:r>
          </w:p>
          <w:p w14:paraId="41DF3A5D" w14:textId="77777777" w:rsidR="00AA6E7E" w:rsidRPr="00360C90" w:rsidRDefault="00AA6E7E" w:rsidP="00AA6E7E">
            <w:pPr>
              <w:rPr>
                <w:sz w:val="18"/>
                <w:szCs w:val="18"/>
                <w:lang w:val="el-GR"/>
              </w:rPr>
            </w:pPr>
            <w:r w:rsidRPr="00360C90">
              <w:rPr>
                <w:sz w:val="18"/>
                <w:szCs w:val="18"/>
                <w:lang w:val="el-GR"/>
              </w:rPr>
              <w:t>από μια αναγνωρισμένη αιτία ατυχήματος</w:t>
            </w:r>
          </w:p>
          <w:p w14:paraId="2BCECEBD" w14:textId="77777777" w:rsidR="00AA6E7E" w:rsidRPr="00360C90" w:rsidRDefault="00AA6E7E" w:rsidP="00AA6E7E">
            <w:pPr>
              <w:rPr>
                <w:sz w:val="18"/>
                <w:szCs w:val="18"/>
                <w:lang w:val="el-GR"/>
              </w:rPr>
            </w:pPr>
            <w:r w:rsidRPr="00360C90">
              <w:rPr>
                <w:sz w:val="18"/>
                <w:szCs w:val="18"/>
                <w:lang w:val="el-GR"/>
              </w:rPr>
              <w:t>θεωρία. Χρησιμοποιείται σε πολλούς τομείς. Πρόσωπο</w:t>
            </w:r>
          </w:p>
          <w:p w14:paraId="37DDF10B" w14:textId="77777777" w:rsidR="00AA6E7E" w:rsidRPr="00AA6E7E" w:rsidRDefault="00AA6E7E" w:rsidP="00AA6E7E">
            <w:pPr>
              <w:rPr>
                <w:sz w:val="18"/>
                <w:szCs w:val="18"/>
                <w:lang w:val="el-GR"/>
              </w:rPr>
            </w:pPr>
            <w:r w:rsidRPr="00360C90">
              <w:rPr>
                <w:sz w:val="18"/>
                <w:szCs w:val="18"/>
                <w:lang w:val="el-GR"/>
              </w:rPr>
              <w:t>και παρέχεται εξωτερική ισχύς.</w:t>
            </w:r>
          </w:p>
          <w:p w14:paraId="5874F84E" w14:textId="77777777" w:rsidR="00AA6E7E" w:rsidRPr="00AA6E7E" w:rsidRDefault="00AA6E7E" w:rsidP="00AA6E7E">
            <w:pPr>
              <w:rPr>
                <w:sz w:val="16"/>
                <w:szCs w:val="16"/>
                <w:lang w:val="el-GR"/>
              </w:rPr>
            </w:pPr>
          </w:p>
        </w:tc>
      </w:tr>
      <w:tr w:rsidR="00AA6E7E" w:rsidRPr="001105F9" w14:paraId="5B617239" w14:textId="77777777" w:rsidTr="00BE5E0B">
        <w:trPr>
          <w:trHeight w:val="855"/>
        </w:trPr>
        <w:tc>
          <w:tcPr>
            <w:tcW w:w="1951" w:type="dxa"/>
          </w:tcPr>
          <w:p w14:paraId="6E8248DA" w14:textId="77777777" w:rsidR="00AA6E7E" w:rsidRPr="00AA6E7E" w:rsidRDefault="00AA6E7E" w:rsidP="00AA6E7E">
            <w:pPr>
              <w:rPr>
                <w:sz w:val="16"/>
                <w:szCs w:val="16"/>
                <w:lang w:val="el-GR"/>
              </w:rPr>
            </w:pPr>
          </w:p>
          <w:p w14:paraId="1731D43A" w14:textId="77777777" w:rsidR="00AA6E7E" w:rsidRPr="00AA6E7E" w:rsidRDefault="00AA6E7E" w:rsidP="00AA6E7E">
            <w:pPr>
              <w:rPr>
                <w:sz w:val="16"/>
                <w:szCs w:val="16"/>
                <w:lang w:val="el-GR"/>
              </w:rPr>
            </w:pPr>
          </w:p>
          <w:p w14:paraId="6DA76074" w14:textId="77777777" w:rsidR="00AA6E7E" w:rsidRPr="00AA6E7E" w:rsidRDefault="00AA6E7E" w:rsidP="00AA6E7E">
            <w:pPr>
              <w:rPr>
                <w:i/>
                <w:lang w:val="el-GR"/>
              </w:rPr>
            </w:pPr>
          </w:p>
          <w:p w14:paraId="492C2280" w14:textId="77777777" w:rsidR="00AA6E7E" w:rsidRPr="00360C90" w:rsidRDefault="00AA6E7E" w:rsidP="00AA6E7E">
            <w:pPr>
              <w:rPr>
                <w:i/>
              </w:rPr>
            </w:pPr>
            <w:r w:rsidRPr="00360C90">
              <w:rPr>
                <w:i/>
              </w:rPr>
              <w:t>Αξιοπιστία</w:t>
            </w:r>
          </w:p>
        </w:tc>
        <w:tc>
          <w:tcPr>
            <w:tcW w:w="3544" w:type="dxa"/>
          </w:tcPr>
          <w:p w14:paraId="3D3452C1" w14:textId="77777777" w:rsidR="00AA6E7E" w:rsidRPr="00AA6E7E" w:rsidRDefault="00AA6E7E" w:rsidP="00AA6E7E">
            <w:pPr>
              <w:rPr>
                <w:sz w:val="18"/>
                <w:szCs w:val="18"/>
                <w:lang w:val="el-GR"/>
              </w:rPr>
            </w:pPr>
          </w:p>
          <w:p w14:paraId="1B57902E" w14:textId="77777777" w:rsidR="00AA6E7E" w:rsidRPr="00360C90" w:rsidRDefault="00AA6E7E" w:rsidP="00AA6E7E">
            <w:pPr>
              <w:rPr>
                <w:sz w:val="18"/>
                <w:szCs w:val="18"/>
                <w:lang w:val="el-GR"/>
              </w:rPr>
            </w:pPr>
            <w:r w:rsidRPr="00360C90">
              <w:rPr>
                <w:sz w:val="18"/>
                <w:szCs w:val="18"/>
                <w:lang w:val="el-GR"/>
              </w:rPr>
              <w:t>Ποιοτική τεχνική χωρίς λεπτομερή</w:t>
            </w:r>
          </w:p>
          <w:p w14:paraId="0942F4EE" w14:textId="77777777" w:rsidR="00AA6E7E" w:rsidRPr="00360C90" w:rsidRDefault="00AA6E7E" w:rsidP="00AA6E7E">
            <w:pPr>
              <w:rPr>
                <w:sz w:val="18"/>
                <w:szCs w:val="18"/>
                <w:lang w:val="el-GR"/>
              </w:rPr>
            </w:pPr>
            <w:r w:rsidRPr="00360C90">
              <w:rPr>
                <w:sz w:val="18"/>
                <w:szCs w:val="18"/>
                <w:lang w:val="el-GR"/>
              </w:rPr>
              <w:t>ταξινόμηση συντελεστών.</w:t>
            </w:r>
          </w:p>
          <w:p w14:paraId="68BAF51F" w14:textId="77777777" w:rsidR="00AA6E7E" w:rsidRPr="00360C90" w:rsidRDefault="00AA6E7E" w:rsidP="00AA6E7E">
            <w:pPr>
              <w:rPr>
                <w:sz w:val="18"/>
                <w:szCs w:val="18"/>
                <w:lang w:val="el-GR"/>
              </w:rPr>
            </w:pPr>
            <w:r w:rsidRPr="00360C90">
              <w:rPr>
                <w:sz w:val="18"/>
                <w:szCs w:val="18"/>
                <w:lang w:val="el-GR"/>
              </w:rPr>
              <w:t>Λίγη καθοδήγηση διαδικασίας ανάλυσης</w:t>
            </w:r>
          </w:p>
          <w:p w14:paraId="675A9BF9" w14:textId="77777777" w:rsidR="00AA6E7E" w:rsidRPr="00360C90" w:rsidRDefault="00AA6E7E" w:rsidP="00AA6E7E">
            <w:pPr>
              <w:rPr>
                <w:sz w:val="18"/>
                <w:szCs w:val="18"/>
                <w:lang w:val="el-GR"/>
              </w:rPr>
            </w:pPr>
            <w:r w:rsidRPr="00360C90">
              <w:rPr>
                <w:sz w:val="18"/>
                <w:szCs w:val="18"/>
                <w:lang w:val="el-GR"/>
              </w:rPr>
              <w:t>υπό την προϋπόθεση. Επιτεύχθηκε χαμηλή αξιοπιστία.</w:t>
            </w:r>
          </w:p>
        </w:tc>
        <w:tc>
          <w:tcPr>
            <w:tcW w:w="3544" w:type="dxa"/>
          </w:tcPr>
          <w:p w14:paraId="1A1E8703" w14:textId="77777777" w:rsidR="00AA6E7E" w:rsidRPr="00AA6E7E" w:rsidRDefault="00AA6E7E" w:rsidP="00AA6E7E">
            <w:pPr>
              <w:rPr>
                <w:sz w:val="16"/>
                <w:szCs w:val="16"/>
                <w:lang w:val="el-GR"/>
              </w:rPr>
            </w:pPr>
          </w:p>
          <w:p w14:paraId="202E329E" w14:textId="77777777" w:rsidR="00AA6E7E" w:rsidRPr="00360C90" w:rsidRDefault="00AA6E7E" w:rsidP="00AA6E7E">
            <w:pPr>
              <w:rPr>
                <w:sz w:val="18"/>
                <w:szCs w:val="18"/>
                <w:lang w:val="el-GR"/>
              </w:rPr>
            </w:pPr>
            <w:r w:rsidRPr="00360C90">
              <w:rPr>
                <w:sz w:val="18"/>
                <w:szCs w:val="18"/>
                <w:lang w:val="el-GR"/>
              </w:rPr>
              <w:t>Ποιοτική τεχνική χωρίς λεπτομερή</w:t>
            </w:r>
          </w:p>
          <w:p w14:paraId="2758978A" w14:textId="77777777" w:rsidR="00AA6E7E" w:rsidRPr="00360C90" w:rsidRDefault="00AA6E7E" w:rsidP="00AA6E7E">
            <w:pPr>
              <w:rPr>
                <w:sz w:val="18"/>
                <w:szCs w:val="18"/>
                <w:lang w:val="el-GR"/>
              </w:rPr>
            </w:pPr>
            <w:r w:rsidRPr="00360C90">
              <w:rPr>
                <w:sz w:val="18"/>
                <w:szCs w:val="18"/>
                <w:lang w:val="el-GR"/>
              </w:rPr>
              <w:t>ταξινόμηση συντελεστών.</w:t>
            </w:r>
          </w:p>
          <w:p w14:paraId="0CBA4F32" w14:textId="77777777" w:rsidR="00AA6E7E" w:rsidRPr="00360C90" w:rsidRDefault="00AA6E7E" w:rsidP="00AA6E7E">
            <w:pPr>
              <w:rPr>
                <w:sz w:val="18"/>
                <w:szCs w:val="18"/>
                <w:lang w:val="el-GR"/>
              </w:rPr>
            </w:pPr>
            <w:r w:rsidRPr="00360C90">
              <w:rPr>
                <w:sz w:val="18"/>
                <w:szCs w:val="18"/>
                <w:lang w:val="el-GR"/>
              </w:rPr>
              <w:t>Καθοδήγηση της διαδικασίας δομημένης ανάλυσης</w:t>
            </w:r>
          </w:p>
          <w:p w14:paraId="627CDE45" w14:textId="77777777" w:rsidR="00AA6E7E" w:rsidRPr="00360C90" w:rsidRDefault="00AA6E7E" w:rsidP="00AA6E7E">
            <w:pPr>
              <w:rPr>
                <w:sz w:val="18"/>
                <w:szCs w:val="18"/>
                <w:lang w:val="el-GR"/>
              </w:rPr>
            </w:pPr>
            <w:r w:rsidRPr="00360C90">
              <w:rPr>
                <w:sz w:val="18"/>
                <w:szCs w:val="18"/>
                <w:lang w:val="el-GR"/>
              </w:rPr>
              <w:t>και ταξινόμηση αιτιών ατυχημάτων</w:t>
            </w:r>
          </w:p>
          <w:p w14:paraId="6B67E43E" w14:textId="77777777" w:rsidR="00AA6E7E" w:rsidRPr="00AA6E7E" w:rsidRDefault="00AA6E7E" w:rsidP="00AA6E7E">
            <w:pPr>
              <w:rPr>
                <w:sz w:val="18"/>
                <w:szCs w:val="18"/>
                <w:lang w:val="el-GR"/>
              </w:rPr>
            </w:pPr>
            <w:r w:rsidRPr="00AA6E7E">
              <w:rPr>
                <w:sz w:val="18"/>
                <w:szCs w:val="18"/>
                <w:lang w:val="el-GR"/>
              </w:rPr>
              <w:t>υπό την προϋπόθεση. Μέτρια αξιοπιστία</w:t>
            </w:r>
          </w:p>
          <w:p w14:paraId="0BABFCF0" w14:textId="77777777" w:rsidR="00AA6E7E" w:rsidRPr="00AA6E7E" w:rsidRDefault="00AA6E7E" w:rsidP="00AA6E7E">
            <w:pPr>
              <w:rPr>
                <w:sz w:val="18"/>
                <w:szCs w:val="18"/>
                <w:lang w:val="el-GR"/>
              </w:rPr>
            </w:pPr>
            <w:r w:rsidRPr="00AA6E7E">
              <w:rPr>
                <w:sz w:val="18"/>
                <w:szCs w:val="18"/>
                <w:lang w:val="el-GR"/>
              </w:rPr>
              <w:t>επιτεύχθηκε.</w:t>
            </w:r>
          </w:p>
          <w:p w14:paraId="60133191" w14:textId="77777777" w:rsidR="00AA6E7E" w:rsidRPr="00AA6E7E" w:rsidRDefault="00AA6E7E" w:rsidP="00AA6E7E">
            <w:pPr>
              <w:rPr>
                <w:sz w:val="16"/>
                <w:szCs w:val="16"/>
                <w:lang w:val="el-GR"/>
              </w:rPr>
            </w:pPr>
          </w:p>
        </w:tc>
      </w:tr>
      <w:tr w:rsidR="00AA6E7E" w:rsidRPr="00360C90" w14:paraId="23C34C99" w14:textId="77777777" w:rsidTr="00BE5E0B">
        <w:trPr>
          <w:trHeight w:val="854"/>
        </w:trPr>
        <w:tc>
          <w:tcPr>
            <w:tcW w:w="1951" w:type="dxa"/>
          </w:tcPr>
          <w:p w14:paraId="4467D9C9" w14:textId="77777777" w:rsidR="00AA6E7E" w:rsidRPr="00AA6E7E" w:rsidRDefault="00AA6E7E" w:rsidP="00AA6E7E">
            <w:pPr>
              <w:rPr>
                <w:sz w:val="16"/>
                <w:szCs w:val="16"/>
                <w:lang w:val="el-GR"/>
              </w:rPr>
            </w:pPr>
          </w:p>
          <w:p w14:paraId="5F1ACF21" w14:textId="77777777" w:rsidR="00AA6E7E" w:rsidRPr="00AA6E7E" w:rsidRDefault="00AA6E7E" w:rsidP="00AA6E7E">
            <w:pPr>
              <w:rPr>
                <w:sz w:val="16"/>
                <w:szCs w:val="16"/>
                <w:lang w:val="el-GR"/>
              </w:rPr>
            </w:pPr>
          </w:p>
          <w:p w14:paraId="22892066" w14:textId="77777777" w:rsidR="00AA6E7E" w:rsidRPr="00AA6E7E" w:rsidRDefault="00AA6E7E" w:rsidP="00AA6E7E">
            <w:pPr>
              <w:rPr>
                <w:i/>
                <w:lang w:val="el-GR"/>
              </w:rPr>
            </w:pPr>
          </w:p>
          <w:p w14:paraId="01ACA2C1" w14:textId="77777777" w:rsidR="00AA6E7E" w:rsidRPr="00360C90" w:rsidRDefault="00AA6E7E" w:rsidP="00AA6E7E">
            <w:pPr>
              <w:rPr>
                <w:i/>
              </w:rPr>
            </w:pPr>
            <w:r w:rsidRPr="00360C90">
              <w:rPr>
                <w:i/>
              </w:rPr>
              <w:t>Ευχρηστία</w:t>
            </w:r>
          </w:p>
        </w:tc>
        <w:tc>
          <w:tcPr>
            <w:tcW w:w="3544" w:type="dxa"/>
          </w:tcPr>
          <w:p w14:paraId="56EC7458" w14:textId="77777777" w:rsidR="00AA6E7E" w:rsidRPr="00AA6E7E" w:rsidRDefault="00AA6E7E" w:rsidP="00AA6E7E">
            <w:pPr>
              <w:rPr>
                <w:sz w:val="18"/>
                <w:szCs w:val="18"/>
                <w:lang w:val="el-GR"/>
              </w:rPr>
            </w:pPr>
          </w:p>
          <w:p w14:paraId="48383095" w14:textId="77777777" w:rsidR="00AA6E7E" w:rsidRPr="00AA6E7E" w:rsidRDefault="00AA6E7E" w:rsidP="00AA6E7E">
            <w:pPr>
              <w:rPr>
                <w:sz w:val="18"/>
                <w:szCs w:val="18"/>
                <w:lang w:val="el-GR"/>
              </w:rPr>
            </w:pPr>
            <w:r w:rsidRPr="00360C90">
              <w:rPr>
                <w:sz w:val="18"/>
                <w:szCs w:val="18"/>
                <w:lang w:val="el-GR"/>
              </w:rPr>
              <w:t xml:space="preserve">Παρέχονται ουσιαστικές οδηγίες σχετικά με τη συμπεριφορά του συστήματος και τον σκοπό του </w:t>
            </w:r>
            <w:r w:rsidRPr="00360C90">
              <w:rPr>
                <w:sz w:val="18"/>
                <w:szCs w:val="18"/>
              </w:rPr>
              <w:t>Accimap</w:t>
            </w:r>
            <w:r w:rsidRPr="00360C90">
              <w:rPr>
                <w:sz w:val="18"/>
                <w:szCs w:val="18"/>
                <w:lang w:val="el-GR"/>
              </w:rPr>
              <w:t>. Παρέχονται λίγες οδηγίες εφαρμογής. Έντονο πόρο για μάθηση και χρήση.</w:t>
            </w:r>
          </w:p>
          <w:p w14:paraId="2EACA217" w14:textId="77777777" w:rsidR="00AA6E7E" w:rsidRPr="00AA6E7E" w:rsidRDefault="00AA6E7E" w:rsidP="00AA6E7E">
            <w:pPr>
              <w:rPr>
                <w:sz w:val="18"/>
                <w:szCs w:val="18"/>
                <w:lang w:val="el-GR"/>
              </w:rPr>
            </w:pPr>
          </w:p>
        </w:tc>
        <w:tc>
          <w:tcPr>
            <w:tcW w:w="3544" w:type="dxa"/>
          </w:tcPr>
          <w:p w14:paraId="2FD31DA7" w14:textId="77777777" w:rsidR="00AA6E7E" w:rsidRPr="00AA6E7E" w:rsidRDefault="00AA6E7E" w:rsidP="00AA6E7E">
            <w:pPr>
              <w:rPr>
                <w:sz w:val="18"/>
                <w:szCs w:val="18"/>
                <w:lang w:val="el-GR"/>
              </w:rPr>
            </w:pPr>
          </w:p>
          <w:p w14:paraId="51256C94" w14:textId="77777777" w:rsidR="00AA6E7E" w:rsidRPr="00360C90" w:rsidRDefault="00AA6E7E" w:rsidP="00AA6E7E">
            <w:pPr>
              <w:rPr>
                <w:sz w:val="18"/>
                <w:szCs w:val="18"/>
              </w:rPr>
            </w:pPr>
            <w:r w:rsidRPr="00360C90">
              <w:rPr>
                <w:sz w:val="18"/>
                <w:szCs w:val="18"/>
                <w:lang w:val="el-GR"/>
              </w:rPr>
              <w:t xml:space="preserve">Παρέχεται ουσιαστική καθοδήγηση σχετικά με τη θεωρία συστημάτων, τη χρήση της στο </w:t>
            </w:r>
            <w:r w:rsidRPr="00360C90">
              <w:rPr>
                <w:sz w:val="18"/>
                <w:szCs w:val="18"/>
              </w:rPr>
              <w:t>STAMP</w:t>
            </w:r>
            <w:r w:rsidRPr="00360C90">
              <w:rPr>
                <w:sz w:val="18"/>
                <w:szCs w:val="18"/>
                <w:lang w:val="el-GR"/>
              </w:rPr>
              <w:t xml:space="preserve"> και την εφαρμογή του μοντέλου. </w:t>
            </w:r>
            <w:r w:rsidRPr="00360C90">
              <w:rPr>
                <w:sz w:val="18"/>
                <w:szCs w:val="18"/>
              </w:rPr>
              <w:t>Έντονο πόρο για μάθηση και χρήση.</w:t>
            </w:r>
          </w:p>
        </w:tc>
      </w:tr>
      <w:tr w:rsidR="00AA6E7E" w:rsidRPr="001105F9" w14:paraId="2CAB0DB8" w14:textId="77777777" w:rsidTr="00BE5E0B">
        <w:trPr>
          <w:trHeight w:val="56"/>
        </w:trPr>
        <w:tc>
          <w:tcPr>
            <w:tcW w:w="1951" w:type="dxa"/>
          </w:tcPr>
          <w:p w14:paraId="165E5377" w14:textId="77777777" w:rsidR="00AA6E7E" w:rsidRDefault="00AA6E7E" w:rsidP="00AA6E7E">
            <w:pPr>
              <w:rPr>
                <w:sz w:val="16"/>
                <w:szCs w:val="16"/>
              </w:rPr>
            </w:pPr>
          </w:p>
          <w:p w14:paraId="3BB4B374" w14:textId="77777777" w:rsidR="00AA6E7E" w:rsidRDefault="00AA6E7E" w:rsidP="00AA6E7E">
            <w:pPr>
              <w:rPr>
                <w:sz w:val="16"/>
                <w:szCs w:val="16"/>
              </w:rPr>
            </w:pPr>
          </w:p>
          <w:p w14:paraId="1E553DF6" w14:textId="77777777" w:rsidR="00AA6E7E" w:rsidRDefault="00AA6E7E" w:rsidP="00AA6E7E">
            <w:pPr>
              <w:rPr>
                <w:i/>
              </w:rPr>
            </w:pPr>
          </w:p>
          <w:p w14:paraId="4736D185" w14:textId="77777777" w:rsidR="00AA6E7E" w:rsidRDefault="00AA6E7E" w:rsidP="00AA6E7E">
            <w:pPr>
              <w:rPr>
                <w:i/>
              </w:rPr>
            </w:pPr>
          </w:p>
          <w:p w14:paraId="1D10BC47" w14:textId="77777777" w:rsidR="00AA6E7E" w:rsidRDefault="00AA6E7E" w:rsidP="00AA6E7E">
            <w:pPr>
              <w:rPr>
                <w:i/>
              </w:rPr>
            </w:pPr>
          </w:p>
          <w:p w14:paraId="2613A4EB" w14:textId="77777777" w:rsidR="00AA6E7E" w:rsidRDefault="00AA6E7E" w:rsidP="00AA6E7E">
            <w:pPr>
              <w:rPr>
                <w:i/>
              </w:rPr>
            </w:pPr>
            <w:r w:rsidRPr="00AA6E7E">
              <w:rPr>
                <w:i/>
              </w:rPr>
              <w:t xml:space="preserve">Γραφική αναπαράσταση </w:t>
            </w:r>
          </w:p>
          <w:p w14:paraId="5AAA9CE4" w14:textId="77777777" w:rsidR="00AA6E7E" w:rsidRDefault="00AA6E7E" w:rsidP="00AA6E7E">
            <w:pPr>
              <w:rPr>
                <w:i/>
              </w:rPr>
            </w:pPr>
          </w:p>
          <w:p w14:paraId="5E51C8A5" w14:textId="77777777" w:rsidR="00AA6E7E" w:rsidRPr="00AA6E7E" w:rsidRDefault="00AA6E7E" w:rsidP="00AA6E7E">
            <w:pPr>
              <w:rPr>
                <w:i/>
              </w:rPr>
            </w:pPr>
          </w:p>
        </w:tc>
        <w:tc>
          <w:tcPr>
            <w:tcW w:w="3544" w:type="dxa"/>
          </w:tcPr>
          <w:p w14:paraId="028B386A" w14:textId="77777777" w:rsidR="00AA6E7E" w:rsidRPr="00AA6E7E" w:rsidRDefault="00AA6E7E" w:rsidP="00AA6E7E">
            <w:pPr>
              <w:rPr>
                <w:sz w:val="18"/>
                <w:szCs w:val="18"/>
                <w:lang w:val="el-GR"/>
              </w:rPr>
            </w:pPr>
          </w:p>
          <w:p w14:paraId="31FFDF26" w14:textId="77777777" w:rsidR="00AA6E7E" w:rsidRPr="00AA6E7E" w:rsidRDefault="00AA6E7E" w:rsidP="00AA6E7E">
            <w:pPr>
              <w:rPr>
                <w:sz w:val="18"/>
                <w:szCs w:val="18"/>
                <w:lang w:val="el-GR"/>
              </w:rPr>
            </w:pPr>
            <w:r w:rsidRPr="00AA6E7E">
              <w:rPr>
                <w:sz w:val="18"/>
                <w:szCs w:val="18"/>
                <w:lang w:val="el-GR"/>
              </w:rPr>
              <w:t>Όλοι (κωδικοποιημένοι με χρώμα) παράγοντες ασφαλείας, τους</w:t>
            </w:r>
          </w:p>
          <w:p w14:paraId="402087D4" w14:textId="77777777" w:rsidR="00AA6E7E" w:rsidRPr="00AA6E7E" w:rsidRDefault="00AA6E7E" w:rsidP="00AA6E7E">
            <w:pPr>
              <w:rPr>
                <w:sz w:val="18"/>
                <w:szCs w:val="18"/>
                <w:lang w:val="el-GR"/>
              </w:rPr>
            </w:pPr>
            <w:r w:rsidRPr="00AA6E7E">
              <w:rPr>
                <w:sz w:val="18"/>
                <w:szCs w:val="18"/>
                <w:lang w:val="el-GR"/>
              </w:rPr>
              <w:t>σχέσεις και εγγύς χρονοδιάγραμμα</w:t>
            </w:r>
          </w:p>
          <w:p w14:paraId="3B07A463" w14:textId="77777777" w:rsidR="00AA6E7E" w:rsidRPr="00AA6E7E" w:rsidRDefault="00AA6E7E" w:rsidP="00AA6E7E">
            <w:pPr>
              <w:rPr>
                <w:sz w:val="18"/>
                <w:szCs w:val="18"/>
                <w:lang w:val="el-GR"/>
              </w:rPr>
            </w:pPr>
            <w:r w:rsidRPr="00AA6E7E">
              <w:rPr>
                <w:sz w:val="18"/>
                <w:szCs w:val="18"/>
                <w:lang w:val="el-GR"/>
              </w:rPr>
              <w:t>περιλαμβάνεται σε ένα διάγραμμα. Αποτελεσματικός</w:t>
            </w:r>
          </w:p>
          <w:p w14:paraId="2F3A31AC" w14:textId="77777777" w:rsidR="00AA6E7E" w:rsidRPr="00AA6E7E" w:rsidRDefault="00AA6E7E" w:rsidP="00AA6E7E">
            <w:pPr>
              <w:rPr>
                <w:sz w:val="18"/>
                <w:szCs w:val="18"/>
                <w:lang w:val="el-GR"/>
              </w:rPr>
            </w:pPr>
            <w:r w:rsidRPr="00AA6E7E">
              <w:rPr>
                <w:sz w:val="18"/>
                <w:szCs w:val="18"/>
                <w:lang w:val="el-GR"/>
              </w:rPr>
              <w:t>οπτική επικοινωνία ατυχήματος.</w:t>
            </w:r>
          </w:p>
          <w:p w14:paraId="669066CD" w14:textId="77777777" w:rsidR="00AA6E7E" w:rsidRPr="00AA6E7E" w:rsidRDefault="00AA6E7E" w:rsidP="00AA6E7E">
            <w:pPr>
              <w:rPr>
                <w:sz w:val="18"/>
                <w:szCs w:val="18"/>
                <w:lang w:val="el-GR"/>
              </w:rPr>
            </w:pPr>
            <w:r w:rsidRPr="00AA6E7E">
              <w:rPr>
                <w:sz w:val="18"/>
                <w:szCs w:val="18"/>
                <w:lang w:val="el-GR"/>
              </w:rPr>
              <w:t>Όλες οι ενέργειες, οι αποφάσεις και</w:t>
            </w:r>
          </w:p>
          <w:p w14:paraId="4CC4C613" w14:textId="77777777" w:rsidR="00AA6E7E" w:rsidRPr="00AA6E7E" w:rsidRDefault="00AA6E7E" w:rsidP="00AA6E7E">
            <w:pPr>
              <w:rPr>
                <w:sz w:val="18"/>
                <w:szCs w:val="18"/>
                <w:lang w:val="el-GR"/>
              </w:rPr>
            </w:pPr>
            <w:r w:rsidRPr="00AA6E7E">
              <w:rPr>
                <w:sz w:val="18"/>
                <w:szCs w:val="18"/>
                <w:lang w:val="el-GR"/>
              </w:rPr>
              <w:t>συνέπειες κ.λπ., τις σχέσεις τους</w:t>
            </w:r>
          </w:p>
          <w:p w14:paraId="33EFAD8E" w14:textId="77777777" w:rsidR="00AA6E7E" w:rsidRPr="00AA6E7E" w:rsidRDefault="00AA6E7E" w:rsidP="00AA6E7E">
            <w:pPr>
              <w:rPr>
                <w:sz w:val="18"/>
                <w:szCs w:val="18"/>
                <w:lang w:val="el-GR"/>
              </w:rPr>
            </w:pPr>
            <w:r w:rsidRPr="00AA6E7E">
              <w:rPr>
                <w:sz w:val="18"/>
                <w:szCs w:val="18"/>
                <w:lang w:val="el-GR"/>
              </w:rPr>
              <w:t>και το εγγύς χρονοδιάγραμμα περιλαμβάνεται σε ένα</w:t>
            </w:r>
          </w:p>
          <w:p w14:paraId="0CE1F496" w14:textId="77777777" w:rsidR="00AA6E7E" w:rsidRPr="00AA6E7E" w:rsidRDefault="00AA6E7E" w:rsidP="00AA6E7E">
            <w:pPr>
              <w:rPr>
                <w:sz w:val="18"/>
                <w:szCs w:val="18"/>
                <w:lang w:val="el-GR"/>
              </w:rPr>
            </w:pPr>
            <w:r w:rsidRPr="00AA6E7E">
              <w:rPr>
                <w:sz w:val="18"/>
                <w:szCs w:val="18"/>
                <w:lang w:val="el-GR"/>
              </w:rPr>
              <w:t>διάγραμμα. Αποτελεσματική οπτική</w:t>
            </w:r>
          </w:p>
          <w:p w14:paraId="5370C35B" w14:textId="77777777" w:rsidR="00AA6E7E" w:rsidRPr="00AA6E7E" w:rsidRDefault="00AA6E7E" w:rsidP="00AA6E7E">
            <w:pPr>
              <w:rPr>
                <w:sz w:val="18"/>
                <w:szCs w:val="18"/>
                <w:lang w:val="el-GR"/>
              </w:rPr>
            </w:pPr>
            <w:r w:rsidRPr="00AA6E7E">
              <w:rPr>
                <w:sz w:val="18"/>
                <w:szCs w:val="18"/>
                <w:lang w:val="el-GR"/>
              </w:rPr>
              <w:t>επικοινωνία αν και δεν υπάρχει</w:t>
            </w:r>
          </w:p>
          <w:p w14:paraId="280361FC" w14:textId="77777777" w:rsidR="00AA6E7E" w:rsidRPr="00AA6E7E" w:rsidRDefault="00AA6E7E" w:rsidP="00AA6E7E">
            <w:pPr>
              <w:rPr>
                <w:sz w:val="18"/>
                <w:szCs w:val="18"/>
                <w:lang w:val="el-GR"/>
              </w:rPr>
            </w:pPr>
            <w:r w:rsidRPr="00AA6E7E">
              <w:rPr>
                <w:sz w:val="18"/>
                <w:szCs w:val="18"/>
                <w:lang w:val="el-GR"/>
              </w:rPr>
              <w:t>η χρωματική κωδικοποίηση μειώνει την αποτελεσματικότητα.</w:t>
            </w:r>
          </w:p>
          <w:p w14:paraId="24D2D7EA" w14:textId="77777777" w:rsidR="00AA6E7E" w:rsidRPr="00AA6E7E" w:rsidRDefault="00AA6E7E" w:rsidP="00AA6E7E">
            <w:pPr>
              <w:rPr>
                <w:sz w:val="18"/>
                <w:szCs w:val="18"/>
                <w:lang w:val="el-GR"/>
              </w:rPr>
            </w:pPr>
          </w:p>
        </w:tc>
        <w:tc>
          <w:tcPr>
            <w:tcW w:w="3544" w:type="dxa"/>
          </w:tcPr>
          <w:p w14:paraId="47B1FDE7" w14:textId="77777777" w:rsidR="00AA6E7E" w:rsidRPr="00AA6E7E" w:rsidRDefault="00AA6E7E" w:rsidP="00AA6E7E">
            <w:pPr>
              <w:rPr>
                <w:sz w:val="18"/>
                <w:szCs w:val="18"/>
                <w:lang w:val="el-GR"/>
              </w:rPr>
            </w:pPr>
          </w:p>
          <w:p w14:paraId="12667537" w14:textId="77777777" w:rsidR="00AA6E7E" w:rsidRPr="00AA6E7E" w:rsidRDefault="00AA6E7E" w:rsidP="00AA6E7E">
            <w:pPr>
              <w:rPr>
                <w:sz w:val="18"/>
                <w:szCs w:val="18"/>
                <w:lang w:val="el-GR"/>
              </w:rPr>
            </w:pPr>
            <w:r w:rsidRPr="00AA6E7E">
              <w:rPr>
                <w:sz w:val="18"/>
                <w:szCs w:val="18"/>
                <w:lang w:val="el-GR"/>
              </w:rPr>
              <w:t>Τα ευρήματα παρουσιάζονται σε πολλά</w:t>
            </w:r>
          </w:p>
          <w:p w14:paraId="7FAB80D7" w14:textId="77777777" w:rsidR="00AA6E7E" w:rsidRPr="00AA6E7E" w:rsidRDefault="00AA6E7E" w:rsidP="00AA6E7E">
            <w:pPr>
              <w:rPr>
                <w:sz w:val="18"/>
                <w:szCs w:val="18"/>
                <w:lang w:val="el-GR"/>
              </w:rPr>
            </w:pPr>
            <w:r w:rsidRPr="00AA6E7E">
              <w:rPr>
                <w:sz w:val="18"/>
                <w:szCs w:val="18"/>
                <w:lang w:val="el-GR"/>
              </w:rPr>
              <w:t>έγγραφα. Το μοντέλο δεν προσφέρεται</w:t>
            </w:r>
          </w:p>
          <w:p w14:paraId="717AAB58" w14:textId="77777777" w:rsidR="00AA6E7E" w:rsidRPr="00AA6E7E" w:rsidRDefault="00AA6E7E" w:rsidP="00AA6E7E">
            <w:pPr>
              <w:rPr>
                <w:sz w:val="18"/>
                <w:szCs w:val="18"/>
                <w:lang w:val="el-GR"/>
              </w:rPr>
            </w:pPr>
            <w:r w:rsidRPr="00AA6E7E">
              <w:rPr>
                <w:sz w:val="18"/>
                <w:szCs w:val="18"/>
                <w:lang w:val="el-GR"/>
              </w:rPr>
              <w:t>σε απλή γραφική αναπαράσταση.</w:t>
            </w:r>
          </w:p>
          <w:p w14:paraId="0A0C36E6" w14:textId="77777777" w:rsidR="00AA6E7E" w:rsidRPr="00AA6E7E" w:rsidRDefault="00AA6E7E" w:rsidP="00AA6E7E">
            <w:pPr>
              <w:rPr>
                <w:sz w:val="18"/>
                <w:szCs w:val="18"/>
                <w:lang w:val="el-GR"/>
              </w:rPr>
            </w:pPr>
            <w:r w:rsidRPr="00AA6E7E">
              <w:rPr>
                <w:sz w:val="18"/>
                <w:szCs w:val="18"/>
                <w:lang w:val="el-GR"/>
              </w:rPr>
              <w:t>Αναποτελεσματική οπτική επικοινωνία του</w:t>
            </w:r>
          </w:p>
          <w:p w14:paraId="11A2C6A3" w14:textId="77777777" w:rsidR="00AA6E7E" w:rsidRPr="00AA6E7E" w:rsidRDefault="00AA6E7E" w:rsidP="00AA6E7E">
            <w:pPr>
              <w:rPr>
                <w:sz w:val="18"/>
                <w:szCs w:val="18"/>
                <w:lang w:val="el-GR"/>
              </w:rPr>
            </w:pPr>
            <w:r w:rsidRPr="00AA6E7E">
              <w:rPr>
                <w:sz w:val="18"/>
                <w:szCs w:val="18"/>
                <w:lang w:val="el-GR"/>
              </w:rPr>
              <w:t>ατύχημα.</w:t>
            </w:r>
          </w:p>
        </w:tc>
      </w:tr>
    </w:tbl>
    <w:p w14:paraId="393A0FA8" w14:textId="77777777" w:rsidR="00AA6E7E" w:rsidRPr="00C757FE" w:rsidRDefault="00AA6E7E" w:rsidP="00595980">
      <w:pPr>
        <w:pStyle w:val="ListParagraph"/>
        <w:rPr>
          <w:lang w:val="el-GR"/>
        </w:rPr>
      </w:pPr>
    </w:p>
    <w:p w14:paraId="03776246" w14:textId="77777777" w:rsidR="00AA6E7E" w:rsidRPr="00AA6E7E" w:rsidRDefault="00AA6E7E" w:rsidP="00595980">
      <w:pPr>
        <w:pStyle w:val="ListParagraph"/>
        <w:rPr>
          <w:lang w:val="el-GR"/>
        </w:rPr>
      </w:pPr>
    </w:p>
    <w:p w14:paraId="1601BA6D" w14:textId="77777777" w:rsidR="009F1F58" w:rsidRPr="00595980" w:rsidRDefault="009F1F58" w:rsidP="00595980">
      <w:pPr>
        <w:pStyle w:val="ListParagraph"/>
        <w:rPr>
          <w:lang w:val="el-GR"/>
        </w:rPr>
      </w:pPr>
    </w:p>
    <w:p w14:paraId="5B599467" w14:textId="77777777" w:rsidR="009F1F58" w:rsidRPr="00993188" w:rsidRDefault="009F1F58" w:rsidP="009F1F58">
      <w:pPr>
        <w:pStyle w:val="ListParagraph"/>
        <w:rPr>
          <w:lang w:val="el-GR"/>
        </w:rPr>
      </w:pPr>
    </w:p>
    <w:p w14:paraId="169F2516" w14:textId="77777777" w:rsidR="00AA6E7E" w:rsidRPr="00C757FE" w:rsidRDefault="00AA6E7E" w:rsidP="009F1F58">
      <w:pPr>
        <w:rPr>
          <w:b/>
          <w:sz w:val="28"/>
          <w:szCs w:val="28"/>
          <w:lang w:val="el-GR"/>
        </w:rPr>
      </w:pPr>
    </w:p>
    <w:p w14:paraId="725E8585" w14:textId="6A314F02" w:rsidR="00A876CD" w:rsidRPr="007B1618" w:rsidRDefault="009F1F58" w:rsidP="009F1F58">
      <w:pPr>
        <w:rPr>
          <w:bCs/>
          <w:color w:val="943634" w:themeColor="accent2" w:themeShade="BF"/>
          <w:sz w:val="28"/>
          <w:szCs w:val="28"/>
          <w:lang w:val="el-GR"/>
        </w:rPr>
      </w:pPr>
      <w:bookmarkStart w:id="6" w:name="_Hlk74515880"/>
      <w:r w:rsidRPr="007B1618">
        <w:rPr>
          <w:bCs/>
          <w:color w:val="943634" w:themeColor="accent2" w:themeShade="BF"/>
          <w:sz w:val="28"/>
          <w:szCs w:val="28"/>
          <w:lang w:val="el-GR"/>
        </w:rPr>
        <w:lastRenderedPageBreak/>
        <w:t>ΕΦΑΡΜΟΓΗ ΤΩΝ ΜΟΝΤΕΛΩΝ ΑΝΑΛΥΣΗΣ ΣΤΟ ΑΤΥΧΗΜΑ ΤΟΥ GRAYRIGG</w:t>
      </w:r>
    </w:p>
    <w:p w14:paraId="12D81A1C" w14:textId="4F821B5B" w:rsidR="00361788" w:rsidRDefault="00361788" w:rsidP="009F1F58">
      <w:pPr>
        <w:rPr>
          <w:b/>
          <w:sz w:val="28"/>
          <w:szCs w:val="28"/>
          <w:lang w:val="el-GR"/>
        </w:rPr>
      </w:pPr>
    </w:p>
    <w:p w14:paraId="2F3538ED" w14:textId="35994210" w:rsidR="009F1F58" w:rsidRPr="007B1618" w:rsidRDefault="009F1F58" w:rsidP="00112CFA">
      <w:pPr>
        <w:pStyle w:val="ListParagraph"/>
        <w:numPr>
          <w:ilvl w:val="0"/>
          <w:numId w:val="5"/>
        </w:numPr>
        <w:rPr>
          <w:color w:val="943634" w:themeColor="accent2" w:themeShade="BF"/>
          <w:sz w:val="24"/>
          <w:szCs w:val="24"/>
          <w:lang w:val="el-GR"/>
        </w:rPr>
      </w:pPr>
      <w:r w:rsidRPr="007B1618">
        <w:rPr>
          <w:color w:val="943634" w:themeColor="accent2" w:themeShade="BF"/>
          <w:sz w:val="24"/>
          <w:szCs w:val="24"/>
          <w:lang w:val="el-GR"/>
        </w:rPr>
        <w:t>ΑΝΑΛΥΣΗ ΑΠΟΤΕΛΕΣΜΑΤΩΝ ΕΞΟΔΟΥ ΤΟΥ ACCIMAP</w:t>
      </w:r>
    </w:p>
    <w:bookmarkEnd w:id="6"/>
    <w:p w14:paraId="27D5AE72" w14:textId="6472729C" w:rsidR="009F1F58" w:rsidRDefault="00361788" w:rsidP="009F1F58">
      <w:pPr>
        <w:ind w:left="360"/>
        <w:rPr>
          <w:sz w:val="24"/>
          <w:szCs w:val="24"/>
          <w:lang w:val="el-GR"/>
        </w:rPr>
      </w:pPr>
      <w:r>
        <w:rPr>
          <w:b/>
          <w:noProof/>
          <w:sz w:val="28"/>
          <w:szCs w:val="28"/>
        </w:rPr>
        <w:drawing>
          <wp:anchor distT="0" distB="0" distL="114300" distR="114300" simplePos="0" relativeHeight="251685376" behindDoc="1" locked="0" layoutInCell="1" allowOverlap="1" wp14:anchorId="3615A116" wp14:editId="151A9DDE">
            <wp:simplePos x="0" y="0"/>
            <wp:positionH relativeFrom="column">
              <wp:posOffset>3371215</wp:posOffset>
            </wp:positionH>
            <wp:positionV relativeFrom="paragraph">
              <wp:posOffset>2729865</wp:posOffset>
            </wp:positionV>
            <wp:extent cx="2752725" cy="2035175"/>
            <wp:effectExtent l="0" t="0" r="9525" b="3175"/>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61"/>
                    <pic:cNvPicPr/>
                  </pic:nvPicPr>
                  <pic:blipFill rotWithShape="1">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l="1" r="36" b="5705"/>
                    <a:stretch/>
                  </pic:blipFill>
                  <pic:spPr bwMode="auto">
                    <a:xfrm>
                      <a:off x="0" y="0"/>
                      <a:ext cx="2752725"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6400" behindDoc="1" locked="0" layoutInCell="1" allowOverlap="1" wp14:anchorId="63F15B85" wp14:editId="39271B93">
            <wp:simplePos x="0" y="0"/>
            <wp:positionH relativeFrom="column">
              <wp:posOffset>2917770</wp:posOffset>
            </wp:positionH>
            <wp:positionV relativeFrom="paragraph">
              <wp:posOffset>5012552</wp:posOffset>
            </wp:positionV>
            <wp:extent cx="3108960" cy="1864995"/>
            <wp:effectExtent l="0" t="0" r="0" b="1905"/>
            <wp:wrapTight wrapText="bothSides">
              <wp:wrapPolygon edited="0">
                <wp:start x="0" y="0"/>
                <wp:lineTo x="0" y="21401"/>
                <wp:lineTo x="21441" y="21401"/>
                <wp:lineTo x="21441" y="0"/>
                <wp:lineTo x="0" y="0"/>
              </wp:wrapPolygon>
            </wp:wrapTight>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63"/>
                    <pic:cNvPicPr/>
                  </pic:nvPicPr>
                  <pic:blipFill>
                    <a:blip r:embed="rId51" cstate="email">
                      <a:extLst>
                        <a:ext uri="{28A0092B-C50C-407E-A947-70E740481C1C}">
                          <a14:useLocalDpi xmlns:a14="http://schemas.microsoft.com/office/drawing/2010/main" val="0"/>
                        </a:ext>
                      </a:extLst>
                    </a:blip>
                    <a:stretch>
                      <a:fillRect/>
                    </a:stretch>
                  </pic:blipFill>
                  <pic:spPr>
                    <a:xfrm>
                      <a:off x="0" y="0"/>
                      <a:ext cx="3108960" cy="1864995"/>
                    </a:xfrm>
                    <a:prstGeom prst="rect">
                      <a:avLst/>
                    </a:prstGeom>
                  </pic:spPr>
                </pic:pic>
              </a:graphicData>
            </a:graphic>
            <wp14:sizeRelH relativeFrom="page">
              <wp14:pctWidth>0</wp14:pctWidth>
            </wp14:sizeRelH>
            <wp14:sizeRelV relativeFrom="page">
              <wp14:pctHeight>0</wp14:pctHeight>
            </wp14:sizeRelV>
          </wp:anchor>
        </w:drawing>
      </w:r>
      <w:r w:rsidR="009F1F58" w:rsidRPr="009F1F58">
        <w:rPr>
          <w:sz w:val="24"/>
          <w:szCs w:val="24"/>
          <w:lang w:val="el-GR"/>
        </w:rPr>
        <w:t xml:space="preserve">Το διάγραμμα AcciMap που προκύπτει από την ανάλυση παρουσιάζεται στο Σχήμα 11. </w:t>
      </w:r>
      <w:r w:rsidR="00497FF3">
        <w:rPr>
          <w:sz w:val="24"/>
          <w:szCs w:val="24"/>
          <w:lang w:val="el-GR"/>
        </w:rPr>
        <w:t xml:space="preserve"> </w:t>
      </w:r>
      <w:r w:rsidR="00497FF3" w:rsidRPr="00497FF3">
        <w:rPr>
          <w:sz w:val="24"/>
          <w:szCs w:val="24"/>
          <w:lang w:val="el-GR"/>
        </w:rPr>
        <w:t xml:space="preserve">Ο εκτροχιασμός των τροχών του κύριου οχήματος </w:t>
      </w:r>
      <w:r w:rsidR="00497FF3">
        <w:rPr>
          <w:sz w:val="24"/>
          <w:szCs w:val="24"/>
          <w:lang w:val="el-GR"/>
        </w:rPr>
        <w:t xml:space="preserve">στα </w:t>
      </w:r>
      <w:r w:rsidR="00497FF3" w:rsidRPr="009F1F58">
        <w:rPr>
          <w:sz w:val="24"/>
          <w:szCs w:val="24"/>
          <w:lang w:val="el-GR"/>
        </w:rPr>
        <w:t xml:space="preserve">σημεία 2Β </w:t>
      </w:r>
      <w:r w:rsidR="00497FF3" w:rsidRPr="00497FF3">
        <w:rPr>
          <w:sz w:val="24"/>
          <w:szCs w:val="24"/>
          <w:lang w:val="el-GR"/>
        </w:rPr>
        <w:t>ήταν το μοναδικό συμβάν που αποδόθηκε στο ατύχημα</w:t>
      </w:r>
      <w:r w:rsidR="009F1F58" w:rsidRPr="009F1F58">
        <w:rPr>
          <w:sz w:val="24"/>
          <w:szCs w:val="24"/>
          <w:lang w:val="el-GR"/>
        </w:rPr>
        <w:t xml:space="preserve"> </w:t>
      </w:r>
      <w:r w:rsidR="00497FF3">
        <w:rPr>
          <w:sz w:val="24"/>
          <w:szCs w:val="24"/>
          <w:lang w:val="el-GR"/>
        </w:rPr>
        <w:t>καθώς  ο</w:t>
      </w:r>
      <w:r w:rsidR="009F1F58" w:rsidRPr="009F1F58">
        <w:rPr>
          <w:sz w:val="24"/>
          <w:szCs w:val="24"/>
          <w:lang w:val="el-GR"/>
        </w:rPr>
        <w:t xml:space="preserve"> εκτροχιασμός</w:t>
      </w:r>
      <w:r w:rsidR="00497FF3">
        <w:rPr>
          <w:sz w:val="24"/>
          <w:szCs w:val="24"/>
          <w:lang w:val="el-GR"/>
        </w:rPr>
        <w:t xml:space="preserve"> των υπολοίπων αμαξιδίων</w:t>
      </w:r>
      <w:r w:rsidR="009F1F58" w:rsidRPr="009F1F58">
        <w:rPr>
          <w:sz w:val="24"/>
          <w:szCs w:val="24"/>
          <w:lang w:val="el-GR"/>
        </w:rPr>
        <w:t xml:space="preserve"> θεωρήθηκε </w:t>
      </w:r>
      <w:r w:rsidR="00497FF3">
        <w:rPr>
          <w:sz w:val="24"/>
          <w:szCs w:val="24"/>
          <w:lang w:val="el-GR"/>
        </w:rPr>
        <w:t xml:space="preserve">ώς </w:t>
      </w:r>
      <w:r w:rsidR="009F1F58" w:rsidRPr="009F1F58">
        <w:rPr>
          <w:sz w:val="24"/>
          <w:szCs w:val="24"/>
          <w:lang w:val="el-GR"/>
        </w:rPr>
        <w:t xml:space="preserve">άμεση συνέπεια. Κατά τη διάρκεια της ανάλυσης εντοπίστηκαν δύο </w:t>
      </w:r>
      <w:r w:rsidR="006D56B0">
        <w:rPr>
          <w:sz w:val="24"/>
          <w:szCs w:val="24"/>
          <w:lang w:val="el-GR"/>
        </w:rPr>
        <w:t xml:space="preserve">δραστηριότητες στον τομέα ‘Μηχανικού εξοπλισμού κι Περιβάλλοντος ‘. </w:t>
      </w:r>
      <w:r w:rsidR="009F1F58" w:rsidRPr="009F1F58">
        <w:rPr>
          <w:sz w:val="24"/>
          <w:szCs w:val="24"/>
          <w:lang w:val="el-GR"/>
        </w:rPr>
        <w:t xml:space="preserve">Ωστόσο, και οι δύο </w:t>
      </w:r>
      <w:r w:rsidR="006D56B0">
        <w:rPr>
          <w:sz w:val="24"/>
          <w:szCs w:val="24"/>
          <w:lang w:val="el-GR"/>
        </w:rPr>
        <w:t xml:space="preserve">αυτοί με την σειρά τους </w:t>
      </w:r>
      <w:r w:rsidR="009F1F58" w:rsidRPr="009F1F58">
        <w:rPr>
          <w:sz w:val="24"/>
          <w:szCs w:val="24"/>
          <w:lang w:val="el-GR"/>
        </w:rPr>
        <w:t>επηρέ</w:t>
      </w:r>
      <w:r w:rsidR="006D56B0">
        <w:rPr>
          <w:sz w:val="24"/>
          <w:szCs w:val="24"/>
          <w:lang w:val="el-GR"/>
        </w:rPr>
        <w:t>ασαν δύο βασικούς παράγοντες του</w:t>
      </w:r>
      <w:r w:rsidR="009F1F58" w:rsidRPr="009F1F58">
        <w:rPr>
          <w:sz w:val="24"/>
          <w:szCs w:val="24"/>
          <w:lang w:val="el-GR"/>
        </w:rPr>
        <w:t xml:space="preserve"> ατύχημα</w:t>
      </w:r>
      <w:r w:rsidR="006D56B0">
        <w:rPr>
          <w:sz w:val="24"/>
          <w:szCs w:val="24"/>
          <w:lang w:val="el-GR"/>
        </w:rPr>
        <w:t>τος</w:t>
      </w:r>
      <w:r w:rsidR="009F1F58" w:rsidRPr="009F1F58">
        <w:rPr>
          <w:sz w:val="24"/>
          <w:szCs w:val="24"/>
          <w:lang w:val="el-GR"/>
        </w:rPr>
        <w:t xml:space="preserve">, </w:t>
      </w:r>
      <w:r w:rsidR="006D56B0">
        <w:rPr>
          <w:sz w:val="24"/>
          <w:szCs w:val="24"/>
          <w:lang w:val="el-GR"/>
        </w:rPr>
        <w:t>Συγκριμένα</w:t>
      </w:r>
      <w:r w:rsidR="009F1F58" w:rsidRPr="009F1F58">
        <w:rPr>
          <w:sz w:val="24"/>
          <w:szCs w:val="24"/>
          <w:lang w:val="el-GR"/>
        </w:rPr>
        <w:t xml:space="preserve"> </w:t>
      </w:r>
      <w:r w:rsidR="006D56B0">
        <w:rPr>
          <w:sz w:val="24"/>
          <w:szCs w:val="24"/>
          <w:lang w:val="el-GR"/>
        </w:rPr>
        <w:t xml:space="preserve">προκάλεσαν την </w:t>
      </w:r>
      <w:r w:rsidR="009F67D3">
        <w:rPr>
          <w:sz w:val="24"/>
          <w:szCs w:val="24"/>
          <w:lang w:val="el-GR"/>
        </w:rPr>
        <w:t xml:space="preserve">μή πραγματοποίηση </w:t>
      </w:r>
      <w:r w:rsidR="000C626D">
        <w:rPr>
          <w:sz w:val="24"/>
          <w:szCs w:val="24"/>
          <w:lang w:val="el-GR"/>
        </w:rPr>
        <w:t xml:space="preserve">της </w:t>
      </w:r>
      <w:r w:rsidR="006D56B0">
        <w:rPr>
          <w:sz w:val="24"/>
          <w:szCs w:val="24"/>
          <w:lang w:val="el-GR"/>
        </w:rPr>
        <w:t>επιθεώρηση από το TSM και την  κίνηση τ</w:t>
      </w:r>
      <w:r w:rsidR="000C626D">
        <w:rPr>
          <w:sz w:val="24"/>
          <w:szCs w:val="24"/>
          <w:lang w:val="el-GR"/>
        </w:rPr>
        <w:t xml:space="preserve">ης </w:t>
      </w:r>
      <w:r w:rsidR="006D56B0">
        <w:rPr>
          <w:sz w:val="24"/>
          <w:szCs w:val="24"/>
          <w:lang w:val="el-GR"/>
        </w:rPr>
        <w:t>αριστερής σιδηροτροχιά εκτροπής (</w:t>
      </w:r>
      <w:r w:rsidR="006D56B0">
        <w:rPr>
          <w:sz w:val="24"/>
          <w:szCs w:val="24"/>
        </w:rPr>
        <w:t>left</w:t>
      </w:r>
      <w:r w:rsidR="006D56B0" w:rsidRPr="006D56B0">
        <w:rPr>
          <w:sz w:val="24"/>
          <w:szCs w:val="24"/>
          <w:lang w:val="el-GR"/>
        </w:rPr>
        <w:t xml:space="preserve"> </w:t>
      </w:r>
      <w:r w:rsidR="006D56B0">
        <w:rPr>
          <w:sz w:val="24"/>
          <w:szCs w:val="24"/>
        </w:rPr>
        <w:t>switch</w:t>
      </w:r>
      <w:r w:rsidR="006D56B0" w:rsidRPr="006D56B0">
        <w:rPr>
          <w:sz w:val="24"/>
          <w:szCs w:val="24"/>
          <w:lang w:val="el-GR"/>
        </w:rPr>
        <w:t xml:space="preserve"> </w:t>
      </w:r>
      <w:r w:rsidR="006D56B0">
        <w:rPr>
          <w:sz w:val="24"/>
          <w:szCs w:val="24"/>
        </w:rPr>
        <w:t>rail</w:t>
      </w:r>
      <w:r w:rsidR="006D56B0" w:rsidRPr="006D56B0">
        <w:rPr>
          <w:sz w:val="24"/>
          <w:szCs w:val="24"/>
          <w:lang w:val="el-GR"/>
        </w:rPr>
        <w:t xml:space="preserve"> )</w:t>
      </w:r>
      <w:r w:rsidR="000C626D">
        <w:rPr>
          <w:sz w:val="24"/>
          <w:szCs w:val="24"/>
          <w:lang w:val="el-GR"/>
        </w:rPr>
        <w:t xml:space="preserve"> </w:t>
      </w:r>
      <w:r w:rsidR="006D56B0">
        <w:rPr>
          <w:sz w:val="24"/>
          <w:szCs w:val="24"/>
          <w:lang w:val="el-GR"/>
        </w:rPr>
        <w:t>προς την συνηθισμένη</w:t>
      </w:r>
      <w:r w:rsidR="006D56B0" w:rsidRPr="006D56B0">
        <w:rPr>
          <w:sz w:val="24"/>
          <w:szCs w:val="24"/>
          <w:lang w:val="el-GR"/>
        </w:rPr>
        <w:t xml:space="preserve"> </w:t>
      </w:r>
      <w:r w:rsidR="006D56B0">
        <w:rPr>
          <w:sz w:val="24"/>
          <w:szCs w:val="24"/>
          <w:lang w:val="el-GR"/>
        </w:rPr>
        <w:t>σιδηροτροχιά</w:t>
      </w:r>
      <w:r w:rsidR="000C626D">
        <w:rPr>
          <w:sz w:val="24"/>
          <w:szCs w:val="24"/>
          <w:lang w:val="el-GR"/>
        </w:rPr>
        <w:t xml:space="preserve">     </w:t>
      </w:r>
      <w:r w:rsidR="006D56B0">
        <w:rPr>
          <w:sz w:val="24"/>
          <w:szCs w:val="24"/>
          <w:lang w:val="el-GR"/>
        </w:rPr>
        <w:t xml:space="preserve">( </w:t>
      </w:r>
      <w:r w:rsidR="006D56B0">
        <w:rPr>
          <w:sz w:val="24"/>
          <w:szCs w:val="24"/>
        </w:rPr>
        <w:t>left</w:t>
      </w:r>
      <w:r w:rsidR="006D56B0" w:rsidRPr="006D56B0">
        <w:rPr>
          <w:sz w:val="24"/>
          <w:szCs w:val="24"/>
          <w:lang w:val="el-GR"/>
        </w:rPr>
        <w:t xml:space="preserve"> </w:t>
      </w:r>
      <w:r w:rsidR="006D56B0">
        <w:rPr>
          <w:sz w:val="24"/>
          <w:szCs w:val="24"/>
        </w:rPr>
        <w:t>stock</w:t>
      </w:r>
      <w:r w:rsidR="006D56B0" w:rsidRPr="006D56B0">
        <w:rPr>
          <w:sz w:val="24"/>
          <w:szCs w:val="24"/>
          <w:lang w:val="el-GR"/>
        </w:rPr>
        <w:t xml:space="preserve"> </w:t>
      </w:r>
      <w:r w:rsidR="006D56B0">
        <w:rPr>
          <w:sz w:val="24"/>
          <w:szCs w:val="24"/>
        </w:rPr>
        <w:t>rail</w:t>
      </w:r>
      <w:r w:rsidR="006D56B0" w:rsidRPr="006D56B0">
        <w:rPr>
          <w:sz w:val="24"/>
          <w:szCs w:val="24"/>
          <w:lang w:val="el-GR"/>
        </w:rPr>
        <w:t xml:space="preserve">). </w:t>
      </w:r>
      <w:r w:rsidR="009F1F58" w:rsidRPr="009F1F58">
        <w:rPr>
          <w:sz w:val="24"/>
          <w:szCs w:val="24"/>
          <w:lang w:val="el-GR"/>
        </w:rPr>
        <w:t xml:space="preserve">Πέντε </w:t>
      </w:r>
      <w:r w:rsidR="006D56B0">
        <w:rPr>
          <w:sz w:val="24"/>
          <w:szCs w:val="24"/>
          <w:lang w:val="el-GR"/>
        </w:rPr>
        <w:t xml:space="preserve">φυσικές διαδικασίες και ανθρωπινοι παράγοντες </w:t>
      </w:r>
      <w:r w:rsidR="009F1F58" w:rsidRPr="009F1F58">
        <w:rPr>
          <w:sz w:val="24"/>
          <w:szCs w:val="24"/>
          <w:lang w:val="el-GR"/>
        </w:rPr>
        <w:t>συμπεριλήφθηκαν στο Επίπεδο 5 του AcciMapdiagram και επικεντρώθηκαν σε δύο σ</w:t>
      </w:r>
      <w:r w:rsidR="000C626D">
        <w:rPr>
          <w:sz w:val="24"/>
          <w:szCs w:val="24"/>
          <w:lang w:val="el-GR"/>
        </w:rPr>
        <w:t xml:space="preserve">ημαντικές δραστηριότητες: (1) η συνεχή </w:t>
      </w:r>
      <w:r w:rsidR="009F1F58" w:rsidRPr="009F1F58">
        <w:rPr>
          <w:sz w:val="24"/>
          <w:szCs w:val="24"/>
          <w:lang w:val="el-GR"/>
        </w:rPr>
        <w:t xml:space="preserve">επαναχρησιμοποίηση των </w:t>
      </w:r>
      <w:r w:rsidR="000C626D">
        <w:rPr>
          <w:sz w:val="24"/>
          <w:szCs w:val="24"/>
          <w:lang w:val="el-GR"/>
        </w:rPr>
        <w:t>σπειρωτών σουστών και (2) τα απαρατήρητα</w:t>
      </w:r>
      <w:r w:rsidR="009F1F58" w:rsidRPr="009F1F58">
        <w:rPr>
          <w:sz w:val="24"/>
          <w:szCs w:val="24"/>
          <w:lang w:val="el-GR"/>
        </w:rPr>
        <w:t xml:space="preserve"> φυσικά σφάλματα. Αυτές οι δραστηριότητες είτε άμεσα είτε έμμεσα συνέβαλαν </w:t>
      </w:r>
      <w:r w:rsidR="009F67D3">
        <w:rPr>
          <w:sz w:val="24"/>
          <w:szCs w:val="24"/>
          <w:lang w:val="el-GR"/>
        </w:rPr>
        <w:t>στ</w:t>
      </w:r>
      <w:r w:rsidR="009F1F58" w:rsidRPr="009F1F58">
        <w:rPr>
          <w:sz w:val="24"/>
          <w:szCs w:val="24"/>
          <w:lang w:val="el-GR"/>
        </w:rPr>
        <w:t xml:space="preserve">ην υποβάθμιση </w:t>
      </w:r>
      <w:r w:rsidR="009F67D3">
        <w:rPr>
          <w:sz w:val="24"/>
          <w:szCs w:val="24"/>
          <w:lang w:val="el-GR"/>
        </w:rPr>
        <w:t xml:space="preserve">της ποιότητας </w:t>
      </w:r>
      <w:r w:rsidR="009F1F58" w:rsidRPr="009F1F58">
        <w:rPr>
          <w:sz w:val="24"/>
          <w:szCs w:val="24"/>
          <w:lang w:val="el-GR"/>
        </w:rPr>
        <w:t>των σημείων. Για παράδειγμα, η επαν</w:t>
      </w:r>
      <w:r w:rsidR="009F67D3">
        <w:rPr>
          <w:sz w:val="24"/>
          <w:szCs w:val="24"/>
          <w:lang w:val="el-GR"/>
        </w:rPr>
        <w:t>αχρησιμοποίηση των σπειροειδών σουστών</w:t>
      </w:r>
      <w:r w:rsidR="009F1F58" w:rsidRPr="009F1F58">
        <w:rPr>
          <w:sz w:val="24"/>
          <w:szCs w:val="24"/>
          <w:lang w:val="el-GR"/>
        </w:rPr>
        <w:t xml:space="preserve"> </w:t>
      </w:r>
      <w:r w:rsidR="009F67D3">
        <w:rPr>
          <w:sz w:val="24"/>
          <w:szCs w:val="24"/>
          <w:lang w:val="el-GR"/>
        </w:rPr>
        <w:t xml:space="preserve">προκάλεσε </w:t>
      </w:r>
      <w:r w:rsidR="009F1F58" w:rsidRPr="009F1F58">
        <w:rPr>
          <w:sz w:val="24"/>
          <w:szCs w:val="24"/>
          <w:lang w:val="el-GR"/>
        </w:rPr>
        <w:t xml:space="preserve">άμεσα </w:t>
      </w:r>
      <w:r w:rsidR="009F67D3">
        <w:rPr>
          <w:sz w:val="24"/>
          <w:szCs w:val="24"/>
          <w:lang w:val="el-GR"/>
        </w:rPr>
        <w:t xml:space="preserve">την αδυναμία </w:t>
      </w:r>
      <w:r w:rsidR="009F1F58" w:rsidRPr="009F1F58">
        <w:rPr>
          <w:sz w:val="24"/>
          <w:szCs w:val="24"/>
          <w:lang w:val="el-GR"/>
        </w:rPr>
        <w:t xml:space="preserve">των σημείων να αντέξει τα φυσικά φορτία από τη σιδηροδρομική κυκλοφορία. Επιπλέον, η </w:t>
      </w:r>
      <w:r w:rsidR="009F67D3">
        <w:rPr>
          <w:sz w:val="24"/>
          <w:szCs w:val="24"/>
          <w:lang w:val="el-GR"/>
        </w:rPr>
        <w:t xml:space="preserve">μη πραγματοποίηση της </w:t>
      </w:r>
      <w:r w:rsidR="009F1F58" w:rsidRPr="009F1F58">
        <w:rPr>
          <w:sz w:val="24"/>
          <w:szCs w:val="24"/>
          <w:lang w:val="el-GR"/>
        </w:rPr>
        <w:t>επιθεώρηση</w:t>
      </w:r>
      <w:r w:rsidR="009F67D3">
        <w:rPr>
          <w:sz w:val="24"/>
          <w:szCs w:val="24"/>
          <w:lang w:val="el-GR"/>
        </w:rPr>
        <w:t>ς</w:t>
      </w:r>
      <w:r w:rsidR="009F1F58" w:rsidRPr="009F1F58">
        <w:rPr>
          <w:sz w:val="24"/>
          <w:szCs w:val="24"/>
          <w:lang w:val="el-GR"/>
        </w:rPr>
        <w:t xml:space="preserve"> TSM συν</w:t>
      </w:r>
      <w:r w:rsidR="009F67D3">
        <w:rPr>
          <w:sz w:val="24"/>
          <w:szCs w:val="24"/>
          <w:lang w:val="el-GR"/>
        </w:rPr>
        <w:t>τέλεσε</w:t>
      </w:r>
      <w:r w:rsidR="009F1F58" w:rsidRPr="009F1F58">
        <w:rPr>
          <w:sz w:val="24"/>
          <w:szCs w:val="24"/>
          <w:lang w:val="el-GR"/>
        </w:rPr>
        <w:t xml:space="preserve"> έμμεσα, καθώς χάθηκε η ευκαιρία να προσδιοριστεί η απαιτούμενη συντήρηση</w:t>
      </w:r>
      <w:r w:rsidR="009F67D3">
        <w:rPr>
          <w:sz w:val="24"/>
          <w:szCs w:val="24"/>
          <w:lang w:val="el-GR"/>
        </w:rPr>
        <w:t xml:space="preserve"> των Σημείων</w:t>
      </w:r>
      <w:r w:rsidR="009F1F58" w:rsidRPr="009F1F58">
        <w:rPr>
          <w:sz w:val="24"/>
          <w:szCs w:val="24"/>
          <w:lang w:val="el-GR"/>
        </w:rPr>
        <w:t xml:space="preserve"> </w:t>
      </w:r>
      <w:r w:rsidR="00CD5ADB">
        <w:rPr>
          <w:sz w:val="24"/>
          <w:szCs w:val="24"/>
          <w:lang w:val="el-GR"/>
        </w:rPr>
        <w:t>.Το επίπεδο 5 ουσιαστικά</w:t>
      </w:r>
      <w:r w:rsidR="009F1F58" w:rsidRPr="009F1F58">
        <w:rPr>
          <w:sz w:val="24"/>
          <w:szCs w:val="24"/>
          <w:lang w:val="el-GR"/>
        </w:rPr>
        <w:t xml:space="preserve">, στο διάγραμμα ανάλυσης </w:t>
      </w:r>
      <w:r w:rsidR="00CD5ADB">
        <w:rPr>
          <w:sz w:val="24"/>
          <w:szCs w:val="24"/>
          <w:lang w:val="el-GR"/>
        </w:rPr>
        <w:t>περιγράφ</w:t>
      </w:r>
      <w:r w:rsidR="009F1F58" w:rsidRPr="009F1F58">
        <w:rPr>
          <w:sz w:val="24"/>
          <w:szCs w:val="24"/>
          <w:lang w:val="el-GR"/>
        </w:rPr>
        <w:t>ει</w:t>
      </w:r>
      <w:r w:rsidR="00CD5ADB">
        <w:rPr>
          <w:sz w:val="24"/>
          <w:szCs w:val="24"/>
          <w:lang w:val="el-GR"/>
        </w:rPr>
        <w:t xml:space="preserve"> λεπτομερώς</w:t>
      </w:r>
      <w:r w:rsidR="009F1F58" w:rsidRPr="009F1F58">
        <w:rPr>
          <w:sz w:val="24"/>
          <w:szCs w:val="24"/>
          <w:lang w:val="el-GR"/>
        </w:rPr>
        <w:t xml:space="preserve"> τη σταδιακή </w:t>
      </w:r>
      <w:r w:rsidR="00CD5ADB">
        <w:rPr>
          <w:sz w:val="24"/>
          <w:szCs w:val="24"/>
          <w:lang w:val="el-GR"/>
        </w:rPr>
        <w:t xml:space="preserve">φθορά </w:t>
      </w:r>
      <w:r w:rsidR="009F1F58" w:rsidRPr="009F1F58">
        <w:rPr>
          <w:sz w:val="24"/>
          <w:szCs w:val="24"/>
          <w:lang w:val="el-GR"/>
        </w:rPr>
        <w:t>των σημείων</w:t>
      </w:r>
      <w:r w:rsidR="00CD5ADB">
        <w:rPr>
          <w:sz w:val="24"/>
          <w:szCs w:val="24"/>
          <w:lang w:val="el-GR"/>
        </w:rPr>
        <w:t xml:space="preserve"> οδηγώντας τελικά στον εκτροχιασμό</w:t>
      </w:r>
      <w:r w:rsidR="009F1F58" w:rsidRPr="009F1F58">
        <w:rPr>
          <w:sz w:val="24"/>
          <w:szCs w:val="24"/>
          <w:lang w:val="el-GR"/>
        </w:rPr>
        <w:t xml:space="preserve">. </w:t>
      </w:r>
      <w:r w:rsidR="00CD5ADB">
        <w:rPr>
          <w:sz w:val="24"/>
          <w:szCs w:val="24"/>
          <w:lang w:val="el-GR"/>
        </w:rPr>
        <w:t>Σ</w:t>
      </w:r>
      <w:r w:rsidR="00CD5ADB" w:rsidRPr="00CD5ADB">
        <w:rPr>
          <w:sz w:val="24"/>
          <w:szCs w:val="24"/>
          <w:lang w:val="el-GR"/>
        </w:rPr>
        <w:t xml:space="preserve">το Επίπεδο 4 του συστήματος </w:t>
      </w:r>
      <w:r w:rsidR="00CD5ADB">
        <w:rPr>
          <w:sz w:val="24"/>
          <w:szCs w:val="24"/>
          <w:lang w:val="el-GR"/>
        </w:rPr>
        <w:t>π</w:t>
      </w:r>
      <w:r w:rsidR="009F1F58" w:rsidRPr="009F1F58">
        <w:rPr>
          <w:sz w:val="24"/>
          <w:szCs w:val="24"/>
          <w:lang w:val="el-GR"/>
        </w:rPr>
        <w:t>ροσδιορί</w:t>
      </w:r>
      <w:r w:rsidR="00CD5ADB">
        <w:rPr>
          <w:sz w:val="24"/>
          <w:szCs w:val="24"/>
          <w:lang w:val="el-GR"/>
        </w:rPr>
        <w:t>ζονται</w:t>
      </w:r>
      <w:r w:rsidR="009F1F58" w:rsidRPr="009F1F58">
        <w:rPr>
          <w:sz w:val="24"/>
          <w:szCs w:val="24"/>
          <w:lang w:val="el-GR"/>
        </w:rPr>
        <w:t xml:space="preserve"> ορισμένες σημαντικές αποφάσεις που ελήφθησαν, </w:t>
      </w:r>
      <w:r w:rsidR="00CD5ADB">
        <w:rPr>
          <w:sz w:val="24"/>
          <w:szCs w:val="24"/>
          <w:lang w:val="el-GR"/>
        </w:rPr>
        <w:t xml:space="preserve">αναφορικά με την </w:t>
      </w:r>
      <w:r w:rsidR="009F1F58" w:rsidRPr="009F1F58">
        <w:rPr>
          <w:sz w:val="24"/>
          <w:szCs w:val="24"/>
          <w:lang w:val="el-GR"/>
        </w:rPr>
        <w:t>τεχνική και επιχειρησιακή διαχείριση. Αυτές οι α</w:t>
      </w:r>
      <w:r w:rsidR="00CD5ADB">
        <w:rPr>
          <w:sz w:val="24"/>
          <w:szCs w:val="24"/>
          <w:lang w:val="el-GR"/>
        </w:rPr>
        <w:t>ποφάσεις είχαν άμεσες συνέπειες στι</w:t>
      </w:r>
      <w:r w:rsidR="009F1F58" w:rsidRPr="009F1F58">
        <w:rPr>
          <w:sz w:val="24"/>
          <w:szCs w:val="24"/>
          <w:lang w:val="el-GR"/>
        </w:rPr>
        <w:t xml:space="preserve">ις φυσικές διαδικασίες και δραστηριότητες που συνδέονται με τον εκτροχιασμό, π.χ. </w:t>
      </w:r>
      <w:r w:rsidR="00317489" w:rsidRPr="00317489">
        <w:rPr>
          <w:sz w:val="24"/>
          <w:szCs w:val="24"/>
          <w:lang w:val="el-GR"/>
        </w:rPr>
        <w:t xml:space="preserve">Οι </w:t>
      </w:r>
      <w:r w:rsidR="00317489" w:rsidRPr="00317489">
        <w:rPr>
          <w:sz w:val="24"/>
          <w:szCs w:val="24"/>
          <w:lang w:val="el-GR"/>
        </w:rPr>
        <w:lastRenderedPageBreak/>
        <w:t xml:space="preserve">τοπικές πολιτικές περιόρισαν τον διαθέσιμο χρόνο για τη διενέργεια επιθεωρήσεων </w:t>
      </w:r>
      <w:r w:rsidR="009F1F58" w:rsidRPr="009F1F58">
        <w:rPr>
          <w:sz w:val="24"/>
          <w:szCs w:val="24"/>
          <w:lang w:val="el-GR"/>
        </w:rPr>
        <w:t xml:space="preserve">Αντίθετα, οι αποφάσεις διαχείρισης κινδύνου και συντήρησης που αποδίδονται στην ανώτερη διοίκηση της εταιρείας </w:t>
      </w:r>
      <w:r w:rsidR="00317489">
        <w:rPr>
          <w:sz w:val="24"/>
          <w:szCs w:val="24"/>
          <w:lang w:val="el-GR"/>
        </w:rPr>
        <w:t xml:space="preserve">είχαν </w:t>
      </w:r>
      <w:r w:rsidR="009F1F58" w:rsidRPr="009F1F58">
        <w:rPr>
          <w:sz w:val="24"/>
          <w:szCs w:val="24"/>
          <w:lang w:val="el-GR"/>
        </w:rPr>
        <w:t>πολλές άμεσες και έμμεσες συνέπειες. Αυτές με τη σειρά τους, επηρέασαν άμεσα ή έμμεσα τις δραστηριότητες στα χαμηλότερα επίπεδα συστήματος, όπως φαίνεται στο γράφημα ανάλυσης. Το διάγραμμα AcciMap δεν περιελάμβανε το Επίπεδο 1 του συστήματος, δηλαδή την εθνική κυβέρνηση, καθώς δεν υπήρχαν διαθέσιμες πληροφορίες στην αναφορά για τη συμπλήρωση αυτής της ενότητας του διαγράμματος.</w:t>
      </w:r>
    </w:p>
    <w:p w14:paraId="4B9216CB" w14:textId="15A3A8C9" w:rsidR="00BC6CC8" w:rsidRPr="001105F9" w:rsidRDefault="001105F9" w:rsidP="009F1F58">
      <w:pPr>
        <w:ind w:left="360"/>
        <w:rPr>
          <w:sz w:val="24"/>
          <w:szCs w:val="24"/>
          <w:lang w:val="el-GR"/>
        </w:rPr>
      </w:pPr>
      <w:r>
        <w:rPr>
          <w:noProof/>
          <w:sz w:val="24"/>
          <w:szCs w:val="24"/>
        </w:rPr>
        <w:drawing>
          <wp:anchor distT="0" distB="0" distL="114300" distR="114300" simplePos="0" relativeHeight="251659264" behindDoc="0" locked="0" layoutInCell="1" allowOverlap="1" wp14:anchorId="26AF8CF1" wp14:editId="301FCCDC">
            <wp:simplePos x="0" y="0"/>
            <wp:positionH relativeFrom="column">
              <wp:posOffset>-1020313</wp:posOffset>
            </wp:positionH>
            <wp:positionV relativeFrom="paragraph">
              <wp:posOffset>422910</wp:posOffset>
            </wp:positionV>
            <wp:extent cx="8060995" cy="5609970"/>
            <wp:effectExtent l="0" t="0" r="0" b="0"/>
            <wp:wrapNone/>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Εικόνα 68"/>
                    <pic:cNvPicPr/>
                  </pic:nvPicPr>
                  <pic:blipFill>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60995" cy="5609970"/>
                    </a:xfrm>
                    <a:prstGeom prst="rect">
                      <a:avLst/>
                    </a:prstGeom>
                  </pic:spPr>
                </pic:pic>
              </a:graphicData>
            </a:graphic>
            <wp14:sizeRelH relativeFrom="page">
              <wp14:pctWidth>0</wp14:pctWidth>
            </wp14:sizeRelH>
            <wp14:sizeRelV relativeFrom="page">
              <wp14:pctHeight>0</wp14:pctHeight>
            </wp14:sizeRelV>
          </wp:anchor>
        </w:drawing>
      </w:r>
    </w:p>
    <w:p w14:paraId="3E81393F" w14:textId="6D6E7878" w:rsidR="00BC6CC8" w:rsidRDefault="00BC6CC8" w:rsidP="009F1F58">
      <w:pPr>
        <w:ind w:left="360"/>
        <w:rPr>
          <w:sz w:val="24"/>
          <w:szCs w:val="24"/>
          <w:lang w:val="el-GR"/>
        </w:rPr>
      </w:pPr>
    </w:p>
    <w:p w14:paraId="7E7DF502" w14:textId="72D027A4" w:rsidR="00BC6CC8" w:rsidRDefault="00BC6CC8" w:rsidP="009F1F58">
      <w:pPr>
        <w:ind w:left="360"/>
        <w:rPr>
          <w:sz w:val="24"/>
          <w:szCs w:val="24"/>
          <w:lang w:val="el-GR"/>
        </w:rPr>
      </w:pPr>
    </w:p>
    <w:p w14:paraId="412D46BC" w14:textId="728374F9" w:rsidR="00BC6CC8" w:rsidRDefault="00BC6CC8" w:rsidP="009F1F58">
      <w:pPr>
        <w:ind w:left="360"/>
        <w:rPr>
          <w:sz w:val="24"/>
          <w:szCs w:val="24"/>
          <w:lang w:val="el-GR"/>
        </w:rPr>
      </w:pPr>
    </w:p>
    <w:p w14:paraId="00FF81A1" w14:textId="0DABE5A8" w:rsidR="0073247E" w:rsidRDefault="0073247E" w:rsidP="009F1F58">
      <w:pPr>
        <w:ind w:left="360"/>
        <w:rPr>
          <w:sz w:val="24"/>
          <w:szCs w:val="24"/>
          <w:lang w:val="el-GR"/>
        </w:rPr>
      </w:pPr>
    </w:p>
    <w:p w14:paraId="651C9D1B" w14:textId="26F4CD57" w:rsidR="00BC6CC8" w:rsidRDefault="00BC6CC8" w:rsidP="009F1F58">
      <w:pPr>
        <w:ind w:left="360"/>
        <w:rPr>
          <w:sz w:val="24"/>
          <w:szCs w:val="24"/>
          <w:lang w:val="el-GR"/>
        </w:rPr>
      </w:pPr>
    </w:p>
    <w:p w14:paraId="15C407AD" w14:textId="00A8F94D" w:rsidR="00BC6CC8" w:rsidRDefault="00BC6CC8" w:rsidP="009F1F58">
      <w:pPr>
        <w:ind w:left="360"/>
        <w:rPr>
          <w:sz w:val="24"/>
          <w:szCs w:val="24"/>
          <w:lang w:val="el-GR"/>
        </w:rPr>
      </w:pPr>
    </w:p>
    <w:p w14:paraId="1C674840" w14:textId="6C69E8BF" w:rsidR="00BC6CC8" w:rsidRDefault="00BC6CC8" w:rsidP="009F1F58">
      <w:pPr>
        <w:ind w:left="360"/>
        <w:rPr>
          <w:sz w:val="24"/>
          <w:szCs w:val="24"/>
          <w:lang w:val="el-GR"/>
        </w:rPr>
      </w:pPr>
    </w:p>
    <w:p w14:paraId="414B6EE8" w14:textId="795F9DC9" w:rsidR="00BC6CC8" w:rsidRDefault="00BC6CC8" w:rsidP="009F1F58">
      <w:pPr>
        <w:ind w:left="360"/>
        <w:rPr>
          <w:sz w:val="24"/>
          <w:szCs w:val="24"/>
          <w:lang w:val="el-GR"/>
        </w:rPr>
      </w:pPr>
    </w:p>
    <w:p w14:paraId="05EA81D7" w14:textId="77777777" w:rsidR="00BC6CC8" w:rsidRDefault="00BC6CC8" w:rsidP="009F1F58">
      <w:pPr>
        <w:ind w:left="360"/>
        <w:rPr>
          <w:sz w:val="24"/>
          <w:szCs w:val="24"/>
          <w:lang w:val="el-GR"/>
        </w:rPr>
      </w:pPr>
    </w:p>
    <w:p w14:paraId="1083DA7E" w14:textId="77777777" w:rsidR="00C30DC1" w:rsidRDefault="00C30DC1" w:rsidP="00C30DC1">
      <w:pPr>
        <w:rPr>
          <w:sz w:val="24"/>
          <w:szCs w:val="24"/>
          <w:lang w:val="el-GR"/>
        </w:rPr>
      </w:pPr>
    </w:p>
    <w:p w14:paraId="2D61CEE5" w14:textId="65637044" w:rsidR="00C30DC1" w:rsidRDefault="00C30DC1" w:rsidP="00C30DC1">
      <w:pPr>
        <w:rPr>
          <w:sz w:val="24"/>
          <w:szCs w:val="24"/>
          <w:lang w:val="el-GR"/>
        </w:rPr>
      </w:pPr>
    </w:p>
    <w:p w14:paraId="1C4AE6BC" w14:textId="77777777" w:rsidR="00C30DC1" w:rsidRDefault="00C30DC1" w:rsidP="00C30DC1">
      <w:pPr>
        <w:rPr>
          <w:sz w:val="24"/>
          <w:szCs w:val="24"/>
          <w:lang w:val="el-GR"/>
        </w:rPr>
      </w:pPr>
    </w:p>
    <w:p w14:paraId="00826EFA" w14:textId="77777777" w:rsidR="00C30DC1" w:rsidRDefault="00C30DC1" w:rsidP="00C30DC1">
      <w:pPr>
        <w:rPr>
          <w:sz w:val="24"/>
          <w:szCs w:val="24"/>
          <w:lang w:val="el-GR"/>
        </w:rPr>
      </w:pPr>
    </w:p>
    <w:p w14:paraId="26E81489" w14:textId="77777777" w:rsidR="00C30DC1" w:rsidRDefault="00C30DC1" w:rsidP="00C30DC1">
      <w:pPr>
        <w:rPr>
          <w:sz w:val="24"/>
          <w:szCs w:val="24"/>
          <w:lang w:val="el-GR"/>
        </w:rPr>
      </w:pPr>
    </w:p>
    <w:p w14:paraId="30688996" w14:textId="77777777" w:rsidR="00C30DC1" w:rsidRDefault="00C30DC1" w:rsidP="00C30DC1">
      <w:pPr>
        <w:rPr>
          <w:sz w:val="24"/>
          <w:szCs w:val="24"/>
          <w:lang w:val="el-GR"/>
        </w:rPr>
      </w:pPr>
    </w:p>
    <w:p w14:paraId="35731F37" w14:textId="77777777" w:rsidR="00C30DC1" w:rsidRDefault="00C30DC1" w:rsidP="00C30DC1">
      <w:pPr>
        <w:rPr>
          <w:sz w:val="24"/>
          <w:szCs w:val="24"/>
          <w:lang w:val="el-GR"/>
        </w:rPr>
      </w:pPr>
    </w:p>
    <w:p w14:paraId="1C814967" w14:textId="77777777" w:rsidR="00C30DC1" w:rsidRDefault="00C30DC1" w:rsidP="00C30DC1">
      <w:pPr>
        <w:rPr>
          <w:sz w:val="24"/>
          <w:szCs w:val="24"/>
          <w:lang w:val="el-GR"/>
        </w:rPr>
      </w:pPr>
    </w:p>
    <w:p w14:paraId="5372E3B3" w14:textId="77777777" w:rsidR="000928B5" w:rsidRDefault="000928B5" w:rsidP="00C30DC1">
      <w:pPr>
        <w:rPr>
          <w:sz w:val="24"/>
          <w:szCs w:val="24"/>
          <w:lang w:val="el-GR"/>
        </w:rPr>
      </w:pPr>
    </w:p>
    <w:p w14:paraId="79962177" w14:textId="3EB5F7DF" w:rsidR="00C30DC1" w:rsidRDefault="00C30DC1" w:rsidP="00C30DC1">
      <w:pPr>
        <w:rPr>
          <w:sz w:val="24"/>
          <w:szCs w:val="24"/>
          <w:lang w:val="el-GR"/>
        </w:rPr>
      </w:pPr>
    </w:p>
    <w:p w14:paraId="0F8ED176" w14:textId="0309BF28" w:rsidR="00C30DC1" w:rsidRPr="008E7F7B" w:rsidRDefault="00C30DC1" w:rsidP="00112CFA">
      <w:pPr>
        <w:numPr>
          <w:ilvl w:val="0"/>
          <w:numId w:val="5"/>
        </w:numPr>
        <w:rPr>
          <w:color w:val="943634" w:themeColor="accent2" w:themeShade="BF"/>
          <w:sz w:val="24"/>
          <w:szCs w:val="24"/>
          <w:lang w:val="el-GR"/>
        </w:rPr>
      </w:pPr>
      <w:r w:rsidRPr="008E7F7B">
        <w:rPr>
          <w:color w:val="943634" w:themeColor="accent2" w:themeShade="BF"/>
          <w:sz w:val="24"/>
          <w:szCs w:val="24"/>
          <w:lang w:val="el-GR"/>
        </w:rPr>
        <w:t xml:space="preserve">ΑΝΑΛΥΣΗ ΑΠΟΤΕΛΕΣΜΑΤΩΝ ΕΞΟΔΟΥ ΤΟΥ </w:t>
      </w:r>
      <w:r w:rsidRPr="008E7F7B">
        <w:rPr>
          <w:color w:val="943634" w:themeColor="accent2" w:themeShade="BF"/>
          <w:sz w:val="24"/>
          <w:szCs w:val="24"/>
        </w:rPr>
        <w:t>STAMP</w:t>
      </w:r>
    </w:p>
    <w:p w14:paraId="75065FD3" w14:textId="5D30E0DE" w:rsidR="00C30DC1" w:rsidRDefault="004F365F" w:rsidP="00C30DC1">
      <w:pPr>
        <w:ind w:left="720"/>
        <w:rPr>
          <w:sz w:val="24"/>
          <w:szCs w:val="24"/>
          <w:lang w:val="el-GR"/>
        </w:rPr>
      </w:pPr>
      <w:r>
        <w:rPr>
          <w:noProof/>
          <w:sz w:val="24"/>
          <w:szCs w:val="24"/>
        </w:rPr>
        <w:drawing>
          <wp:anchor distT="0" distB="0" distL="114300" distR="114300" simplePos="0" relativeHeight="251688448" behindDoc="1" locked="0" layoutInCell="1" allowOverlap="1" wp14:anchorId="0987F745" wp14:editId="07411268">
            <wp:simplePos x="0" y="0"/>
            <wp:positionH relativeFrom="column">
              <wp:posOffset>3188335</wp:posOffset>
            </wp:positionH>
            <wp:positionV relativeFrom="paragraph">
              <wp:posOffset>144780</wp:posOffset>
            </wp:positionV>
            <wp:extent cx="2806065" cy="2106930"/>
            <wp:effectExtent l="0" t="0" r="0" b="7620"/>
            <wp:wrapTight wrapText="bothSides">
              <wp:wrapPolygon edited="0">
                <wp:start x="0" y="0"/>
                <wp:lineTo x="0" y="21483"/>
                <wp:lineTo x="21409" y="21483"/>
                <wp:lineTo x="21409" y="0"/>
                <wp:lineTo x="0" y="0"/>
              </wp:wrapPolygon>
            </wp:wrapTight>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 64"/>
                    <pic:cNvPicPr/>
                  </pic:nvPicPr>
                  <pic:blipFill rotWithShape="1">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l="1629" t="-4" r="2561" b="4314"/>
                    <a:stretch/>
                  </pic:blipFill>
                  <pic:spPr bwMode="auto">
                    <a:xfrm>
                      <a:off x="0" y="0"/>
                      <a:ext cx="2806065"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788">
        <w:rPr>
          <w:noProof/>
          <w:sz w:val="24"/>
          <w:szCs w:val="24"/>
        </w:rPr>
        <w:drawing>
          <wp:anchor distT="0" distB="0" distL="114300" distR="114300" simplePos="0" relativeHeight="251687424" behindDoc="1" locked="0" layoutInCell="1" allowOverlap="1" wp14:anchorId="78D68282" wp14:editId="666BD8CD">
            <wp:simplePos x="0" y="0"/>
            <wp:positionH relativeFrom="column">
              <wp:posOffset>396240</wp:posOffset>
            </wp:positionH>
            <wp:positionV relativeFrom="paragraph">
              <wp:posOffset>4716035</wp:posOffset>
            </wp:positionV>
            <wp:extent cx="1668780" cy="2774950"/>
            <wp:effectExtent l="0" t="0" r="7620" b="6350"/>
            <wp:wrapTight wrapText="bothSides">
              <wp:wrapPolygon edited="0">
                <wp:start x="0" y="0"/>
                <wp:lineTo x="0" y="21501"/>
                <wp:lineTo x="21452" y="21501"/>
                <wp:lineTo x="21452" y="0"/>
                <wp:lineTo x="0" y="0"/>
              </wp:wrapPolygon>
            </wp:wrapTight>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65"/>
                    <pic:cNvPicPr/>
                  </pic:nvPicPr>
                  <pic:blipFill>
                    <a:blip r:embed="rId56" cstate="email">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68780" cy="2774950"/>
                    </a:xfrm>
                    <a:prstGeom prst="rect">
                      <a:avLst/>
                    </a:prstGeom>
                  </pic:spPr>
                </pic:pic>
              </a:graphicData>
            </a:graphic>
            <wp14:sizeRelH relativeFrom="page">
              <wp14:pctWidth>0</wp14:pctWidth>
            </wp14:sizeRelH>
            <wp14:sizeRelV relativeFrom="page">
              <wp14:pctHeight>0</wp14:pctHeight>
            </wp14:sizeRelV>
          </wp:anchor>
        </w:drawing>
      </w:r>
      <w:r w:rsidR="00C30DC1" w:rsidRPr="00C30DC1">
        <w:rPr>
          <w:sz w:val="24"/>
          <w:szCs w:val="24"/>
          <w:lang w:val="el-GR"/>
        </w:rPr>
        <w:t>Το πρώτο στάδιο της ανάλυσης STAMP, απαιτούσε τον προσδιορισμό του συστήματος και τον κίνδυνο που ενέχεται στο ατύχημα. Αυτά ο</w:t>
      </w:r>
      <w:r w:rsidR="00C30DC1">
        <w:rPr>
          <w:sz w:val="24"/>
          <w:szCs w:val="24"/>
          <w:lang w:val="el-GR"/>
        </w:rPr>
        <w:t xml:space="preserve">ρίστηκαν ως «σιδηρόδρομος του </w:t>
      </w:r>
      <w:r w:rsidR="00C30DC1">
        <w:rPr>
          <w:sz w:val="24"/>
          <w:szCs w:val="24"/>
        </w:rPr>
        <w:t>UK</w:t>
      </w:r>
      <w:r w:rsidR="00C30DC1" w:rsidRPr="00C30DC1">
        <w:rPr>
          <w:sz w:val="24"/>
          <w:szCs w:val="24"/>
          <w:lang w:val="el-GR"/>
        </w:rPr>
        <w:t>» και «σιδηροδρομικ</w:t>
      </w:r>
      <w:r w:rsidR="00C30DC1">
        <w:rPr>
          <w:sz w:val="24"/>
          <w:szCs w:val="24"/>
          <w:lang w:val="el-GR"/>
        </w:rPr>
        <w:t xml:space="preserve">ός εκτροχιασμός </w:t>
      </w:r>
      <w:r w:rsidR="00C30DC1" w:rsidRPr="00C30DC1">
        <w:rPr>
          <w:sz w:val="24"/>
          <w:szCs w:val="24"/>
          <w:lang w:val="el-GR"/>
        </w:rPr>
        <w:t xml:space="preserve"> λόγω </w:t>
      </w:r>
      <w:r w:rsidR="00C30DC1">
        <w:rPr>
          <w:sz w:val="24"/>
          <w:szCs w:val="24"/>
          <w:lang w:val="el-GR"/>
        </w:rPr>
        <w:t>αστοχιών στα Σ</w:t>
      </w:r>
      <w:r w:rsidR="00C30DC1" w:rsidRPr="00C30DC1">
        <w:rPr>
          <w:sz w:val="24"/>
          <w:szCs w:val="24"/>
          <w:lang w:val="el-GR"/>
        </w:rPr>
        <w:t>ημεί</w:t>
      </w:r>
      <w:r w:rsidR="00C30DC1">
        <w:rPr>
          <w:sz w:val="24"/>
          <w:szCs w:val="24"/>
          <w:lang w:val="el-GR"/>
        </w:rPr>
        <w:t>α 2Β</w:t>
      </w:r>
      <w:r w:rsidR="00C30DC1" w:rsidRPr="00C30DC1">
        <w:rPr>
          <w:sz w:val="24"/>
          <w:szCs w:val="24"/>
          <w:lang w:val="el-GR"/>
        </w:rPr>
        <w:t>» αντίστοιχα</w:t>
      </w:r>
      <w:r w:rsidR="00C30DC1">
        <w:rPr>
          <w:sz w:val="24"/>
          <w:szCs w:val="24"/>
          <w:lang w:val="el-GR"/>
        </w:rPr>
        <w:t>.</w:t>
      </w:r>
      <w:r w:rsidR="00C30DC1" w:rsidRPr="00C30DC1">
        <w:rPr>
          <w:sz w:val="24"/>
          <w:szCs w:val="24"/>
          <w:lang w:val="el-GR"/>
        </w:rPr>
        <w:t xml:space="preserve"> Στη συνέχεια, δύο περιορισμοί ασφαλείας του συστήματος συσχετίστηκαν με τον έλεγχο του κινδύνου: (1) τα φυσικά σημεία των στοιχείων πρέπει να λειτουργούν εντός των ορίων σχεδιασμού. (2) οι δραστηριότητες συντήρησης και επισκευής πρέπει να διορθώσουν τυχόν ελαττώματα </w:t>
      </w:r>
      <w:r w:rsidR="000928B5">
        <w:rPr>
          <w:sz w:val="24"/>
          <w:szCs w:val="24"/>
          <w:lang w:val="el-GR"/>
        </w:rPr>
        <w:t xml:space="preserve">των </w:t>
      </w:r>
      <w:r w:rsidR="00C30DC1" w:rsidRPr="00C30DC1">
        <w:rPr>
          <w:sz w:val="24"/>
          <w:szCs w:val="24"/>
          <w:lang w:val="el-GR"/>
        </w:rPr>
        <w:t xml:space="preserve">σημείων. Η ιεραρχική δομή ελέγχου, όπως υπήρχε τη στιγμή του ατυχήματος, συνίστατο σε πολλαπλές οργανωτικές λειτουργίες που είχαν την ευθύνη να διασφαλίζουν την ασφάλεια στο σιδηρόδρομο. Ο καθορισμός της δομής ελέγχου περιλαμβάνει την περιγραφή των ρόλων και των αρμοδιοτήτων κάθε συστατικού του συστήματος ως τους ελέγχους και τα σχόλια που έχουν στη διάθεσή τους. Περιγράφονται τα κοντινά γεγονότα που οδηγούν στο ατύχημα, οι ενδιάμεσοι της κατάστασης των σημείων και οι δραστηριότητες συντήρησης. Αυτά τα γεγονότα, π.χ. η αναπάντητη επιθεώρηση στις 18 Φεβρουαρίου 2007, λειτούργησε ως σημείο αναφοράς για να ξεκινήσει η ανάλυση του εκτροχιασμού σε επίπεδο φυσικού συστήματος και των χαμηλότερων επιπέδων της δομής ελέγχου. Η επακόλουθη ανάλυση των στοιχείων του συστήματος, που θεωρήθηκε ότι είχε την μεγαλύτερη επιρροή στο ατύχημα , παρουσιάζεται στο Figs. 13 και 14. Πολλές από τις ενέργειες και τις αποφάσεις που λήφθηκαν από τα υψηλότερα επίπεδα της δομής ελέγχου συνοψίστηκαν από το RAIB (2011) ως ρυθμίσεις διαχείρισης της Network Rail. Επομένως, αυτά τα στοιχεία υψηλότερου επιπέδου συγχωνεύτηκαν σε ένα στοιχείο «NetworkRail management» προκειμένου να διευκολυνθεί η ανάλυση. Εντοπίστηκαν ορισμένα μακροχρόνια και εγγύς ζητήματα κατά την αξιολόγηση του συνολικού συντονισμού και της επικοινωνίας σε όλο το σύστημα. Τα αντίστοιχα παραδείγματα περιλαμβάνουν: δεν δόθηκε εκπαίδευση στις </w:t>
      </w:r>
      <w:r w:rsidR="00C30DC1" w:rsidRPr="00C30DC1">
        <w:rPr>
          <w:sz w:val="24"/>
          <w:szCs w:val="24"/>
          <w:lang w:val="el-GR"/>
        </w:rPr>
        <w:lastRenderedPageBreak/>
        <w:t>ομάδες συντήρησης σχετικά με την απαιτούμενη ρύθμιση για το εναπομένον άνοιγμα</w:t>
      </w:r>
      <w:r w:rsidR="00C30DC1">
        <w:rPr>
          <w:sz w:val="24"/>
          <w:szCs w:val="24"/>
          <w:lang w:val="el-GR"/>
        </w:rPr>
        <w:t xml:space="preserve"> της σιδηροτροχιάς </w:t>
      </w:r>
      <w:r w:rsidR="00C30DC1" w:rsidRPr="00C30DC1">
        <w:rPr>
          <w:sz w:val="24"/>
          <w:szCs w:val="24"/>
          <w:lang w:val="el-GR"/>
        </w:rPr>
        <w:t>. Η αποτυχία σημείων δεν ήταν ανιχνεύσιμη από το σύστημα σηματοδότησης. Η Network Rail γνώρισε μεγάλες αλλαγές στη δομή ελέγχου της από τότε που ανέλαβε τη λειτουργία της υποδομής της το 2002. Ωστόσο, δεν ήταν δυνατό να προσδιοριστεί αν αυτές οι αλλαγές είχαν ως αποτέλεσμα τη μετάβαση του συστήματος σε υψηλότερο επίπεδο κινδύνου και αύξησε την πιθανότητα ατυχήματος.</w:t>
      </w:r>
    </w:p>
    <w:p w14:paraId="10676D86" w14:textId="5547C63B" w:rsidR="000928B5" w:rsidRDefault="0080294F" w:rsidP="00632EB5">
      <w:pPr>
        <w:rPr>
          <w:sz w:val="24"/>
          <w:szCs w:val="24"/>
          <w:u w:val="single"/>
          <w:lang w:val="el-GR"/>
        </w:rPr>
      </w:pPr>
      <w:r>
        <w:rPr>
          <w:noProof/>
          <w:sz w:val="24"/>
          <w:szCs w:val="24"/>
        </w:rPr>
        <mc:AlternateContent>
          <mc:Choice Requires="wps">
            <w:drawing>
              <wp:anchor distT="0" distB="0" distL="114300" distR="114300" simplePos="0" relativeHeight="251649536" behindDoc="0" locked="0" layoutInCell="1" allowOverlap="1" wp14:anchorId="10CA91A6" wp14:editId="52691314">
                <wp:simplePos x="0" y="0"/>
                <wp:positionH relativeFrom="column">
                  <wp:posOffset>929806</wp:posOffset>
                </wp:positionH>
                <wp:positionV relativeFrom="paragraph">
                  <wp:posOffset>274955</wp:posOffset>
                </wp:positionV>
                <wp:extent cx="4460516" cy="307137"/>
                <wp:effectExtent l="0" t="0" r="16510" b="17145"/>
                <wp:wrapNone/>
                <wp:docPr id="34" name="Text Box 34"/>
                <wp:cNvGraphicFramePr/>
                <a:graphic xmlns:a="http://schemas.openxmlformats.org/drawingml/2006/main">
                  <a:graphicData uri="http://schemas.microsoft.com/office/word/2010/wordprocessingShape">
                    <wps:wsp>
                      <wps:cNvSpPr txBox="1"/>
                      <wps:spPr>
                        <a:xfrm>
                          <a:off x="0" y="0"/>
                          <a:ext cx="4460516" cy="307137"/>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53D582" w14:textId="23C9DEE0" w:rsidR="0080294F" w:rsidRPr="007B1618" w:rsidRDefault="007B1618" w:rsidP="0035637C">
                            <w:pPr>
                              <w:pStyle w:val="Heading2"/>
                              <w:rPr>
                                <w:rStyle w:val="SubtleEmphasis"/>
                                <w:b w:val="0"/>
                                <w:bCs w:val="0"/>
                                <w:i w:val="0"/>
                                <w:iCs w:val="0"/>
                                <w:color w:val="943634" w:themeColor="accent2" w:themeShade="BF"/>
                                <w:sz w:val="24"/>
                                <w:szCs w:val="24"/>
                              </w:rPr>
                            </w:pPr>
                            <w:r w:rsidRPr="007B1618">
                              <w:rPr>
                                <w:rStyle w:val="SubtleEmphasis"/>
                                <w:b w:val="0"/>
                                <w:bCs w:val="0"/>
                                <w:i w:val="0"/>
                                <w:iCs w:val="0"/>
                                <w:color w:val="943634" w:themeColor="accent2" w:themeShade="BF"/>
                                <w:sz w:val="24"/>
                                <w:szCs w:val="24"/>
                              </w:rPr>
                              <w:t>Η ΔΟΜΗ ΕΛΕΓΧΟΥ ΚΑΤΑ ΤΟ ΑΤΥΧΗΜΑ ΤΟΥ GRAYRIGG.</w:t>
                            </w:r>
                          </w:p>
                          <w:p w14:paraId="5232B9E3" w14:textId="77777777" w:rsidR="0080294F" w:rsidRPr="0080294F" w:rsidRDefault="0080294F" w:rsidP="0035637C">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A91A6" id="_x0000_t202" coordsize="21600,21600" o:spt="202" path="m,l,21600r21600,l21600,xe">
                <v:stroke joinstyle="miter"/>
                <v:path gradientshapeok="t" o:connecttype="rect"/>
              </v:shapetype>
              <v:shape id="Text Box 34" o:spid="_x0000_s1026" type="#_x0000_t202" style="position:absolute;margin-left:73.2pt;margin-top:21.65pt;width:351.2pt;height:2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" fillcolor="#a5a5a5 [2092]" strokeweight=".5pt">
                <v:textbox>
                  <w:txbxContent>
                    <w:p w14:paraId="5353D582" w14:textId="23C9DEE0" w:rsidR="0080294F" w:rsidRPr="007B1618" w:rsidRDefault="007B1618" w:rsidP="0035637C">
                      <w:pPr>
                        <w:pStyle w:val="Heading2"/>
                        <w:rPr>
                          <w:rStyle w:val="SubtleEmphasis"/>
                          <w:b w:val="0"/>
                          <w:bCs w:val="0"/>
                          <w:i w:val="0"/>
                          <w:iCs w:val="0"/>
                          <w:color w:val="943634" w:themeColor="accent2" w:themeShade="BF"/>
                          <w:sz w:val="24"/>
                          <w:szCs w:val="24"/>
                        </w:rPr>
                      </w:pPr>
                      <w:r w:rsidRPr="007B1618">
                        <w:rPr>
                          <w:rStyle w:val="SubtleEmphasis"/>
                          <w:b w:val="0"/>
                          <w:bCs w:val="0"/>
                          <w:i w:val="0"/>
                          <w:iCs w:val="0"/>
                          <w:color w:val="943634" w:themeColor="accent2" w:themeShade="BF"/>
                          <w:sz w:val="24"/>
                          <w:szCs w:val="24"/>
                        </w:rPr>
                        <w:t>Η ΔΟΜΗ ΕΛΕΓΧΟΥ ΚΑΤΑ ΤΟ ΑΤΥΧΗΜΑ ΤΟΥ GRAYRIGG.</w:t>
                      </w:r>
                    </w:p>
                    <w:p w14:paraId="5232B9E3" w14:textId="77777777" w:rsidR="0080294F" w:rsidRPr="0080294F" w:rsidRDefault="0080294F" w:rsidP="0035637C">
                      <w:pPr>
                        <w:pStyle w:val="Heading2"/>
                      </w:pPr>
                    </w:p>
                  </w:txbxContent>
                </v:textbox>
              </v:shape>
            </w:pict>
          </mc:Fallback>
        </mc:AlternateContent>
      </w:r>
    </w:p>
    <w:p w14:paraId="6E2A258E" w14:textId="6CBD74DE" w:rsidR="0082581E" w:rsidRDefault="004A1D07" w:rsidP="00632EB5">
      <w:pPr>
        <w:rPr>
          <w:sz w:val="24"/>
          <w:szCs w:val="24"/>
          <w:u w:val="single"/>
          <w:lang w:val="el-GR"/>
        </w:rPr>
      </w:pPr>
      <w:r>
        <w:rPr>
          <w:noProof/>
          <w:sz w:val="24"/>
          <w:szCs w:val="24"/>
        </w:rPr>
        <w:drawing>
          <wp:anchor distT="0" distB="0" distL="114300" distR="114300" simplePos="0" relativeHeight="251648512" behindDoc="0" locked="0" layoutInCell="1" allowOverlap="1" wp14:anchorId="7A709FA6" wp14:editId="240DC19B">
            <wp:simplePos x="0" y="0"/>
            <wp:positionH relativeFrom="column">
              <wp:posOffset>333375</wp:posOffset>
            </wp:positionH>
            <wp:positionV relativeFrom="paragraph">
              <wp:posOffset>419100</wp:posOffset>
            </wp:positionV>
            <wp:extent cx="5382895" cy="6906895"/>
            <wp:effectExtent l="0" t="0" r="825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Χ..png"/>
                    <pic:cNvPicPr/>
                  </pic:nvPicPr>
                  <pic:blipFill>
                    <a:blip r:embed="rId58" cstate="email">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382895" cy="6906895"/>
                    </a:xfrm>
                    <a:prstGeom prst="rect">
                      <a:avLst/>
                    </a:prstGeom>
                  </pic:spPr>
                </pic:pic>
              </a:graphicData>
            </a:graphic>
            <wp14:sizeRelH relativeFrom="page">
              <wp14:pctWidth>0</wp14:pctWidth>
            </wp14:sizeRelH>
            <wp14:sizeRelV relativeFrom="page">
              <wp14:pctHeight>0</wp14:pctHeight>
            </wp14:sizeRelV>
          </wp:anchor>
        </w:drawing>
      </w:r>
    </w:p>
    <w:p w14:paraId="61EFAFB8" w14:textId="2DC86491" w:rsidR="0082581E" w:rsidRDefault="00866338" w:rsidP="00632EB5">
      <w:pPr>
        <w:rPr>
          <w:sz w:val="24"/>
          <w:szCs w:val="24"/>
          <w:u w:val="single"/>
          <w:lang w:val="el-GR"/>
        </w:rPr>
      </w:pPr>
      <w:r>
        <w:rPr>
          <w:noProof/>
          <w:sz w:val="18"/>
          <w:szCs w:val="18"/>
        </w:rPr>
        <w:lastRenderedPageBreak/>
        <mc:AlternateContent>
          <mc:Choice Requires="wps">
            <w:drawing>
              <wp:anchor distT="0" distB="0" distL="114300" distR="114300" simplePos="0" relativeHeight="251629056" behindDoc="0" locked="0" layoutInCell="1" allowOverlap="1" wp14:anchorId="7D4C227E" wp14:editId="3EC91AE5">
                <wp:simplePos x="0" y="0"/>
                <wp:positionH relativeFrom="column">
                  <wp:posOffset>2611120</wp:posOffset>
                </wp:positionH>
                <wp:positionV relativeFrom="paragraph">
                  <wp:posOffset>-826770</wp:posOffset>
                </wp:positionV>
                <wp:extent cx="4161790" cy="9685020"/>
                <wp:effectExtent l="0" t="0" r="10160" b="11430"/>
                <wp:wrapNone/>
                <wp:docPr id="8" name="Text Box 8"/>
                <wp:cNvGraphicFramePr/>
                <a:graphic xmlns:a="http://schemas.openxmlformats.org/drawingml/2006/main">
                  <a:graphicData uri="http://schemas.microsoft.com/office/word/2010/wordprocessingShape">
                    <wps:wsp>
                      <wps:cNvSpPr txBox="1"/>
                      <wps:spPr>
                        <a:xfrm>
                          <a:off x="0" y="0"/>
                          <a:ext cx="4161790" cy="96850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C625A4" w14:textId="77777777" w:rsidR="0080294F" w:rsidRPr="007B1618" w:rsidRDefault="0080294F" w:rsidP="00A725EA">
                            <w:pPr>
                              <w:jc w:val="center"/>
                              <w:rPr>
                                <w:b/>
                                <w:color w:val="943634" w:themeColor="accent2" w:themeShade="BF"/>
                                <w:sz w:val="16"/>
                                <w:szCs w:val="16"/>
                                <w:lang w:val="el-GR"/>
                              </w:rPr>
                            </w:pPr>
                            <w:r w:rsidRPr="007B1618">
                              <w:rPr>
                                <w:b/>
                                <w:color w:val="943634" w:themeColor="accent2" w:themeShade="BF"/>
                                <w:sz w:val="16"/>
                                <w:szCs w:val="16"/>
                                <w:lang w:val="el-GR"/>
                              </w:rPr>
                              <w:t>Ομάδα Ασφαλείας των Σημείων</w:t>
                            </w:r>
                          </w:p>
                          <w:p w14:paraId="139F0C47" w14:textId="77777777" w:rsidR="0080294F" w:rsidRPr="00A725EA" w:rsidRDefault="0080294F" w:rsidP="00A725EA">
                            <w:pPr>
                              <w:rPr>
                                <w:sz w:val="16"/>
                                <w:szCs w:val="16"/>
                                <w:u w:val="single"/>
                                <w:lang w:val="el-GR"/>
                              </w:rPr>
                            </w:pPr>
                            <w:r w:rsidRPr="00A725EA">
                              <w:rPr>
                                <w:sz w:val="16"/>
                                <w:szCs w:val="16"/>
                                <w:u w:val="single"/>
                                <w:lang w:val="el-GR"/>
                              </w:rPr>
                              <w:t>Σχετικές ευθύνες</w:t>
                            </w:r>
                          </w:p>
                          <w:p w14:paraId="57A6B178"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Πραγματοποίηση  επιθεωρήσεων και συντήρηση των σημείων</w:t>
                            </w:r>
                          </w:p>
                          <w:p w14:paraId="30F332D8"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 xml:space="preserve">Διόρθωση ποικίλων μικρών ελαττωμάτων των Σημείων </w:t>
                            </w:r>
                          </w:p>
                          <w:p w14:paraId="7CF251AC"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 xml:space="preserve">Προσδιορισμός και αναφορά ελαττώματων ή ακόμα αν δεν εντοπίστηκαν </w:t>
                            </w:r>
                          </w:p>
                          <w:p w14:paraId="77341F14"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Περπάτημα κατα μήκος  σε κάθε τμήμα της σιδηροδρομικής γραμμής και παρατήρηση της κατάσταση των σημείων</w:t>
                            </w:r>
                          </w:p>
                          <w:p w14:paraId="25993C2D"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Παρατηρήστε σχολαστικά την κατάσταση της σιδηροτροχιάς, την παρουσία εμποδίων, τη θέση και την ασφάλεια των σιδηροτροχιών ελέγχου, τη γεωμετρία της διαδρομής και την υποστήριξη της τροχιάς</w:t>
                            </w:r>
                          </w:p>
                          <w:p w14:paraId="02A65235" w14:textId="77777777" w:rsidR="0080294F" w:rsidRDefault="0080294F" w:rsidP="00112CFA">
                            <w:pPr>
                              <w:pStyle w:val="ListParagraph"/>
                              <w:numPr>
                                <w:ilvl w:val="0"/>
                                <w:numId w:val="10"/>
                              </w:numPr>
                              <w:rPr>
                                <w:sz w:val="16"/>
                                <w:szCs w:val="16"/>
                                <w:lang w:val="el-GR"/>
                              </w:rPr>
                            </w:pPr>
                            <w:r w:rsidRPr="006E0143">
                              <w:rPr>
                                <w:sz w:val="16"/>
                                <w:szCs w:val="16"/>
                                <w:lang w:val="el-GR"/>
                              </w:rPr>
                              <w:t>Αξιολογήστε οπτικά την ελεύθερη απόσταση από τον τροχό εντός σημείων και αναφορά για διόρθωση εντός 36 ωρών εάν είναι μικρότερη από 45 mm</w:t>
                            </w:r>
                          </w:p>
                          <w:p w14:paraId="41AC7626" w14:textId="77777777" w:rsidR="0080294F" w:rsidRPr="00AF4CAF" w:rsidRDefault="0080294F" w:rsidP="00A725EA">
                            <w:pPr>
                              <w:rPr>
                                <w:sz w:val="16"/>
                                <w:szCs w:val="16"/>
                                <w:u w:val="single"/>
                                <w:lang w:val="el-GR"/>
                              </w:rPr>
                            </w:pPr>
                            <w:r w:rsidRPr="006E0143">
                              <w:rPr>
                                <w:sz w:val="16"/>
                                <w:szCs w:val="16"/>
                                <w:lang w:val="el-GR"/>
                              </w:rPr>
                              <w:t xml:space="preserve"> </w:t>
                            </w:r>
                            <w:r w:rsidRPr="00AF4CAF">
                              <w:rPr>
                                <w:sz w:val="16"/>
                                <w:szCs w:val="16"/>
                                <w:u w:val="single"/>
                                <w:lang w:val="el-GR"/>
                              </w:rPr>
                              <w:t>Επικίνδυνες αποφάσεις και ενέργειες ελέγχου</w:t>
                            </w:r>
                          </w:p>
                          <w:p w14:paraId="103D60CF"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 xml:space="preserve">Επαναχρησιμοποίηση σπειρωτών σουστών </w:t>
                            </w:r>
                          </w:p>
                          <w:p w14:paraId="1DB796E1"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Περιπολίες που υποτίθεται θα ολοκλήρωναν την επισκευή των  ελαττωμάτων δεν κατέγραψαν λεπτομέρειες για τα ελαττώματα και επισκευές στο φύλλο επιθεώρησης</w:t>
                            </w:r>
                          </w:p>
                          <w:p w14:paraId="2723F9A0"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Τοπική συνήθεια συχνά να μην αναφέρεται ο εντοπίσμός ελαττώματων</w:t>
                            </w:r>
                          </w:p>
                          <w:p w14:paraId="2A2C3855"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Οι καταγραφές των περιπολούντων διέφεραν ως προς τον τρόπο εντοπισμού ελαττωμάτων και η αναγραφή  τους σε φύλλα επιθεώρησης</w:t>
                            </w:r>
                          </w:p>
                          <w:p w14:paraId="7D79DA1C"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 xml:space="preserve">Δεν ελέγχθηκε το εναπομένον άνοιγμα της ράγας </w:t>
                            </w:r>
                          </w:p>
                          <w:p w14:paraId="46B15E15" w14:textId="77777777" w:rsidR="0080294F" w:rsidRPr="00AF4CAF" w:rsidRDefault="0080294F" w:rsidP="00A725EA">
                            <w:pPr>
                              <w:rPr>
                                <w:sz w:val="16"/>
                                <w:szCs w:val="16"/>
                                <w:u w:val="single"/>
                                <w:lang w:val="el-GR"/>
                              </w:rPr>
                            </w:pPr>
                            <w:r w:rsidRPr="00AF4CAF">
                              <w:rPr>
                                <w:sz w:val="16"/>
                                <w:szCs w:val="16"/>
                                <w:u w:val="single"/>
                                <w:lang w:val="el-GR"/>
                              </w:rPr>
                              <w:t>Λόγοι των μη ασφαλών  αποφάσεων και ενεργειών ελέγχου</w:t>
                            </w:r>
                          </w:p>
                          <w:p w14:paraId="1D73137D"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Δεν υπάρχουν πρότυπα ή διαδικασίες σιδηροδρομικού δικτύου σχετικά με την επαναχρησιμοποίηση των σπειρωτών σουστών</w:t>
                            </w:r>
                          </w:p>
                          <w:p w14:paraId="62BF5D4D"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Δεν απαιτήθηκαν μετρήσεις ως μέρος των βασικών επιθεωρήσεων οπτικών κομματιών. Επομένως, τα φύλλα καταγραφής ελέγχου δεν παρείχαν έναν αξιόπιστο οδηγό ως προς την έκταση των παρατηρούμενων ελαττωμάτων</w:t>
                            </w:r>
                          </w:p>
                          <w:p w14:paraId="626B4A55"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Όλες οι ρωγμές εντός του συγκροτήματος των ραβδών PWSB δεν ήταν ανιχνεύσιμες με οπτική επιθεώρηση έως ότου το τμήμα PWSB είχε πλήρως θραύση</w:t>
                            </w:r>
                          </w:p>
                          <w:p w14:paraId="490F8648"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Η χαλάρωση των παξιμαδιών στον σύνδεσμο βραχίονα-προς-ράγα PWSB ενδέχεται να μην αναγνωρίζεται αμέσως με οπτική επιθεώρηση</w:t>
                            </w:r>
                          </w:p>
                          <w:p w14:paraId="739F451B"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Όλη η προφόρτιση του κοχλία στερέωσης PWSB χάνεται από το παξιμάδι ξετυλίγοντας κατά 1/19 μιας πλήρους στροφής. Το «χαλαρό» όπως ορίζεται από το Network Rail ήταν μεταξύ 18 και 14 στροφών</w:t>
                            </w:r>
                          </w:p>
                          <w:p w14:paraId="402B0B8E"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Τα μέλη της ομάδας μηχανικής βλάβης δεν είχαν λάβει εκπαίδευση σχετικά με τη ρύθμιση της συμπληρωματικής κίνησης και το υπόλοιπο άνοιγμα της ράγας</w:t>
                            </w:r>
                          </w:p>
                          <w:p w14:paraId="4E670C0B"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Τα βασικά όρια οπτικής επιθεώρησης δεν ταιριάζουν με αυτά που χρησιμοποιούνται στην πραγματικότητα</w:t>
                            </w:r>
                          </w:p>
                          <w:p w14:paraId="6245EA72"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Υπήρχε ασυμφωνία μεταξύ των πληροφοριών από το Ellipse (σύστημα διαχείρισης περιουσιακών στοιχείων) και της πραγματικής απαιτούμενης εργασίας</w:t>
                            </w:r>
                          </w:p>
                          <w:p w14:paraId="2F3FF932"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Καμία ειδική αναφορά για τον έλεγχο του του εναπομείναντος ανοίγματος δεν υπήρχε στις προδιαγραφές συντήρησης σηματοδότησης. Το προσωπικό έπρεπε να αναφερθεί σε ξεχωριστές οδηγίες που δεν ήταν τόσο διαθέσιμες σε αυτές και των οποίων το περιεχόμενο αφορούσε κυρίως την εγκατάσταση παρά τη συντήρηση.</w:t>
                            </w:r>
                          </w:p>
                          <w:p w14:paraId="4447CE94"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Οι μηχανικοί παρανόησαν γενικά ότι η ρύθμιση ανοίγματος ήταν 6 - 8 mm και υπέθεσε ότι η απαιτούμενη ρύθμιση συμπληρωματικής ανίχνευσης ήταν η τιμή ανοίγματος.</w:t>
                            </w:r>
                          </w:p>
                          <w:p w14:paraId="11CCCE53" w14:textId="77777777" w:rsidR="0080294F" w:rsidRPr="00AF4CAF" w:rsidRDefault="0080294F" w:rsidP="00A725EA">
                            <w:pPr>
                              <w:rPr>
                                <w:sz w:val="16"/>
                                <w:szCs w:val="16"/>
                                <w:u w:val="single"/>
                                <w:lang w:val="el-GR"/>
                              </w:rPr>
                            </w:pPr>
                            <w:r w:rsidRPr="00AF4CAF">
                              <w:rPr>
                                <w:sz w:val="16"/>
                                <w:szCs w:val="16"/>
                                <w:u w:val="single"/>
                                <w:lang w:val="el-GR"/>
                              </w:rPr>
                              <w:t>Συνθήκες</w:t>
                            </w:r>
                          </w:p>
                          <w:p w14:paraId="7913EF5C"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περιορισμοί πρόσβασης στην γραμμή  ήταν ότι οι επιθεωρήσεις και οι επισκευές περιορίζονταν από την αυγή έως τις 10:00 περίπου το πρωί της Κυριακής.</w:t>
                            </w:r>
                          </w:p>
                          <w:p w14:paraId="0CD298E2"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επιθεωρητές είχαν εμπειρία επιθεώρησης που κυμαίνεται από 1 έως 34 χρόνια</w:t>
                            </w:r>
                          </w:p>
                          <w:p w14:paraId="063FBE58"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Και οι οκτώ επιθεωρητές είχαν εκπαιδευτεί, αλλά σε πέντε περιπτώσεις είχε ακυρωθεί το πιστοποιητικό ικανότητάς τους</w:t>
                            </w:r>
                          </w:p>
                          <w:p w14:paraId="5675D7D6"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Κανένας από τους επιθεωρητές δεν είχε γνώση της λειτουργίας του σχετικού προτύπου συντήρησης τροχιάς, αλλά γνώριζε το περιεχόμενο της σχετικής εντολής εργασίας και είχε πρόσβαση σε αυτό το έγγραφο</w:t>
                            </w:r>
                          </w:p>
                          <w:p w14:paraId="01E60A7B"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Ένα σημαντικό ποσό υπερωριών για το μη μισθωμένο προσωπικό ήταν απαραίτητο για την παροχή επαρκούς προσωπικού για επιθεωρήσεις</w:t>
                            </w:r>
                          </w:p>
                          <w:p w14:paraId="712CCD13"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επιθεωρήσεις δεν ήταν πάντα επαρκώς στελεχωμένες.</w:t>
                            </w:r>
                          </w:p>
                          <w:p w14:paraId="5EC43B2D" w14:textId="77777777" w:rsidR="0080294F" w:rsidRPr="00A725EA" w:rsidRDefault="0080294F">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C227E" id="Text Box 8" o:spid="_x0000_s1027" type="#_x0000_t202" style="position:absolute;margin-left:205.6pt;margin-top:-65.1pt;width:327.7pt;height:762.6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" fillcolor="#d8d8d8 [2732]" strokeweight=".5pt">
                <v:textbox>
                  <w:txbxContent>
                    <w:p w14:paraId="73C625A4" w14:textId="77777777" w:rsidR="0080294F" w:rsidRPr="007B1618" w:rsidRDefault="0080294F" w:rsidP="00A725EA">
                      <w:pPr>
                        <w:jc w:val="center"/>
                        <w:rPr>
                          <w:b/>
                          <w:color w:val="943634" w:themeColor="accent2" w:themeShade="BF"/>
                          <w:sz w:val="16"/>
                          <w:szCs w:val="16"/>
                          <w:lang w:val="el-GR"/>
                        </w:rPr>
                      </w:pPr>
                      <w:r w:rsidRPr="007B1618">
                        <w:rPr>
                          <w:b/>
                          <w:color w:val="943634" w:themeColor="accent2" w:themeShade="BF"/>
                          <w:sz w:val="16"/>
                          <w:szCs w:val="16"/>
                          <w:lang w:val="el-GR"/>
                        </w:rPr>
                        <w:t>Ομάδα Ασφαλείας των Σημείων</w:t>
                      </w:r>
                    </w:p>
                    <w:p w14:paraId="139F0C47" w14:textId="77777777" w:rsidR="0080294F" w:rsidRPr="00A725EA" w:rsidRDefault="0080294F" w:rsidP="00A725EA">
                      <w:pPr>
                        <w:rPr>
                          <w:sz w:val="16"/>
                          <w:szCs w:val="16"/>
                          <w:u w:val="single"/>
                          <w:lang w:val="el-GR"/>
                        </w:rPr>
                      </w:pPr>
                      <w:r w:rsidRPr="00A725EA">
                        <w:rPr>
                          <w:sz w:val="16"/>
                          <w:szCs w:val="16"/>
                          <w:u w:val="single"/>
                          <w:lang w:val="el-GR"/>
                        </w:rPr>
                        <w:t>Σχετικές ευθύνες</w:t>
                      </w:r>
                    </w:p>
                    <w:p w14:paraId="57A6B178"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Πραγματοποίηση  επιθεωρήσεων και συντήρηση των σημείων</w:t>
                      </w:r>
                    </w:p>
                    <w:p w14:paraId="30F332D8"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 xml:space="preserve">Διόρθωση ποικίλων μικρών ελαττωμάτων των Σημείων </w:t>
                      </w:r>
                    </w:p>
                    <w:p w14:paraId="7CF251AC"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 xml:space="preserve">Προσδιορισμός και αναφορά ελαττώματων ή ακόμα αν δεν εντοπίστηκαν </w:t>
                      </w:r>
                    </w:p>
                    <w:p w14:paraId="77341F14"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Περπάτημα κατα μήκος  σε κάθε τμήμα της σιδηροδρομικής γραμμής και παρατήρηση της κατάσταση των σημείων</w:t>
                      </w:r>
                    </w:p>
                    <w:p w14:paraId="25993C2D" w14:textId="77777777" w:rsidR="0080294F" w:rsidRPr="006E0143" w:rsidRDefault="0080294F" w:rsidP="00112CFA">
                      <w:pPr>
                        <w:pStyle w:val="ListParagraph"/>
                        <w:numPr>
                          <w:ilvl w:val="0"/>
                          <w:numId w:val="10"/>
                        </w:numPr>
                        <w:rPr>
                          <w:sz w:val="16"/>
                          <w:szCs w:val="16"/>
                          <w:lang w:val="el-GR"/>
                        </w:rPr>
                      </w:pPr>
                      <w:r w:rsidRPr="006E0143">
                        <w:rPr>
                          <w:sz w:val="16"/>
                          <w:szCs w:val="16"/>
                          <w:lang w:val="el-GR"/>
                        </w:rPr>
                        <w:t>Παρατηρήστε σχολαστικά την κατάσταση της σιδηροτροχιάς, την παρουσία εμποδίων, τη θέση και την ασφάλεια των σιδηροτροχιών ελέγχου, τη γεωμετρία της διαδρομής και την υποστήριξη της τροχιάς</w:t>
                      </w:r>
                    </w:p>
                    <w:p w14:paraId="02A65235" w14:textId="77777777" w:rsidR="0080294F" w:rsidRDefault="0080294F" w:rsidP="00112CFA">
                      <w:pPr>
                        <w:pStyle w:val="ListParagraph"/>
                        <w:numPr>
                          <w:ilvl w:val="0"/>
                          <w:numId w:val="10"/>
                        </w:numPr>
                        <w:rPr>
                          <w:sz w:val="16"/>
                          <w:szCs w:val="16"/>
                          <w:lang w:val="el-GR"/>
                        </w:rPr>
                      </w:pPr>
                      <w:r w:rsidRPr="006E0143">
                        <w:rPr>
                          <w:sz w:val="16"/>
                          <w:szCs w:val="16"/>
                          <w:lang w:val="el-GR"/>
                        </w:rPr>
                        <w:t>Αξιολογήστε οπτικά την ελεύθερη απόσταση από τον τροχό εντός σημείων και αναφορά για διόρθωση εντός 36 ωρών εάν είναι μικρότερη από 45 mm</w:t>
                      </w:r>
                    </w:p>
                    <w:p w14:paraId="41AC7626" w14:textId="77777777" w:rsidR="0080294F" w:rsidRPr="00AF4CAF" w:rsidRDefault="0080294F" w:rsidP="00A725EA">
                      <w:pPr>
                        <w:rPr>
                          <w:sz w:val="16"/>
                          <w:szCs w:val="16"/>
                          <w:u w:val="single"/>
                          <w:lang w:val="el-GR"/>
                        </w:rPr>
                      </w:pPr>
                      <w:r w:rsidRPr="006E0143">
                        <w:rPr>
                          <w:sz w:val="16"/>
                          <w:szCs w:val="16"/>
                          <w:lang w:val="el-GR"/>
                        </w:rPr>
                        <w:t xml:space="preserve"> </w:t>
                      </w:r>
                      <w:r w:rsidRPr="00AF4CAF">
                        <w:rPr>
                          <w:sz w:val="16"/>
                          <w:szCs w:val="16"/>
                          <w:u w:val="single"/>
                          <w:lang w:val="el-GR"/>
                        </w:rPr>
                        <w:t>Επικίνδυνες αποφάσεις και ενέργειες ελέγχου</w:t>
                      </w:r>
                    </w:p>
                    <w:p w14:paraId="103D60CF"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 xml:space="preserve">Επαναχρησιμοποίηση σπειρωτών σουστών </w:t>
                      </w:r>
                    </w:p>
                    <w:p w14:paraId="1DB796E1"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Περιπολίες που υποτίθεται θα ολοκλήρωναν την επισκευή των  ελαττωμάτων δεν κατέγραψαν λεπτομέρειες για τα ελαττώματα και επισκευές στο φύλλο επιθεώρησης</w:t>
                      </w:r>
                    </w:p>
                    <w:p w14:paraId="2723F9A0"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Τοπική συνήθεια συχνά να μην αναφέρεται ο εντοπίσμός ελαττώματων</w:t>
                      </w:r>
                    </w:p>
                    <w:p w14:paraId="2A2C3855"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Οι καταγραφές των περιπολούντων διέφεραν ως προς τον τρόπο εντοπισμού ελαττωμάτων και η αναγραφή  τους σε φύλλα επιθεώρησης</w:t>
                      </w:r>
                    </w:p>
                    <w:p w14:paraId="7D79DA1C" w14:textId="77777777" w:rsidR="0080294F" w:rsidRPr="006E0143" w:rsidRDefault="0080294F" w:rsidP="00112CFA">
                      <w:pPr>
                        <w:pStyle w:val="ListParagraph"/>
                        <w:numPr>
                          <w:ilvl w:val="0"/>
                          <w:numId w:val="11"/>
                        </w:numPr>
                        <w:rPr>
                          <w:sz w:val="16"/>
                          <w:szCs w:val="16"/>
                          <w:lang w:val="el-GR"/>
                        </w:rPr>
                      </w:pPr>
                      <w:r w:rsidRPr="006E0143">
                        <w:rPr>
                          <w:sz w:val="16"/>
                          <w:szCs w:val="16"/>
                          <w:lang w:val="el-GR"/>
                        </w:rPr>
                        <w:t xml:space="preserve">Δεν ελέγχθηκε το εναπομένον άνοιγμα της ράγας </w:t>
                      </w:r>
                    </w:p>
                    <w:p w14:paraId="46B15E15" w14:textId="77777777" w:rsidR="0080294F" w:rsidRPr="00AF4CAF" w:rsidRDefault="0080294F" w:rsidP="00A725EA">
                      <w:pPr>
                        <w:rPr>
                          <w:sz w:val="16"/>
                          <w:szCs w:val="16"/>
                          <w:u w:val="single"/>
                          <w:lang w:val="el-GR"/>
                        </w:rPr>
                      </w:pPr>
                      <w:r w:rsidRPr="00AF4CAF">
                        <w:rPr>
                          <w:sz w:val="16"/>
                          <w:szCs w:val="16"/>
                          <w:u w:val="single"/>
                          <w:lang w:val="el-GR"/>
                        </w:rPr>
                        <w:t>Λόγοι των μη ασφαλών  αποφάσεων και ενεργειών ελέγχου</w:t>
                      </w:r>
                    </w:p>
                    <w:p w14:paraId="1D73137D"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Δεν υπάρχουν πρότυπα ή διαδικασίες σιδηροδρομικού δικτύου σχετικά με την επαναχρησιμοποίηση των σπειρωτών σουστών</w:t>
                      </w:r>
                    </w:p>
                    <w:p w14:paraId="62BF5D4D"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Δεν απαιτήθηκαν μετρήσεις ως μέρος των βασικών επιθεωρήσεων οπτικών κομματιών. Επομένως, τα φύλλα καταγραφής ελέγχου δεν παρείχαν έναν αξιόπιστο οδηγό ως προς την έκταση των παρατηρούμενων ελαττωμάτων</w:t>
                      </w:r>
                    </w:p>
                    <w:p w14:paraId="626B4A55"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Όλες οι ρωγμές εντός του συγκροτήματος των ραβδών PWSB δεν ήταν ανιχνεύσιμες με οπτική επιθεώρηση έως ότου το τμήμα PWSB είχε πλήρως θραύση</w:t>
                      </w:r>
                    </w:p>
                    <w:p w14:paraId="490F8648"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Η χαλάρωση των παξιμαδιών στον σύνδεσμο βραχίονα-προς-ράγα PWSB ενδέχεται να μην αναγνωρίζεται αμέσως με οπτική επιθεώρηση</w:t>
                      </w:r>
                    </w:p>
                    <w:p w14:paraId="739F451B"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Όλη η προφόρτιση του κοχλία στερέωσης PWSB χάνεται από το παξιμάδι ξετυλίγοντας κατά 1/19 μιας πλήρους στροφής. Το «χαλαρό» όπως ορίζεται από το Network Rail ήταν μεταξύ 18 και 14 στροφών</w:t>
                      </w:r>
                    </w:p>
                    <w:p w14:paraId="402B0B8E"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Τα μέλη της ομάδας μηχανικής βλάβης δεν είχαν λάβει εκπαίδευση σχετικά με τη ρύθμιση της συμπληρωματικής κίνησης και το υπόλοιπο άνοιγμα της ράγας</w:t>
                      </w:r>
                    </w:p>
                    <w:p w14:paraId="4E670C0B"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Τα βασικά όρια οπτικής επιθεώρησης δεν ταιριάζουν με αυτά που χρησιμοποιούνται στην πραγματικότητα</w:t>
                      </w:r>
                    </w:p>
                    <w:p w14:paraId="6245EA72"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Υπήρχε ασυμφωνία μεταξύ των πληροφοριών από το Ellipse (σύστημα διαχείρισης περιουσιακών στοιχείων) και της πραγματικής απαιτούμενης εργασίας</w:t>
                      </w:r>
                    </w:p>
                    <w:p w14:paraId="2F3FF932"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Καμία ειδική αναφορά για τον έλεγχο του του εναπομείναντος ανοίγματος δεν υπήρχε στις προδιαγραφές συντήρησης σηματοδότησης. Το προσωπικό έπρεπε να αναφερθεί σε ξεχωριστές οδηγίες που δεν ήταν τόσο διαθέσιμες σε αυτές και των οποίων το περιεχόμενο αφορούσε κυρίως την εγκατάσταση παρά τη συντήρηση.</w:t>
                      </w:r>
                    </w:p>
                    <w:p w14:paraId="4447CE94" w14:textId="77777777" w:rsidR="0080294F" w:rsidRPr="006E0143" w:rsidRDefault="0080294F" w:rsidP="00112CFA">
                      <w:pPr>
                        <w:pStyle w:val="ListParagraph"/>
                        <w:numPr>
                          <w:ilvl w:val="0"/>
                          <w:numId w:val="12"/>
                        </w:numPr>
                        <w:rPr>
                          <w:sz w:val="16"/>
                          <w:szCs w:val="16"/>
                          <w:lang w:val="el-GR"/>
                        </w:rPr>
                      </w:pPr>
                      <w:r w:rsidRPr="006E0143">
                        <w:rPr>
                          <w:sz w:val="16"/>
                          <w:szCs w:val="16"/>
                          <w:lang w:val="el-GR"/>
                        </w:rPr>
                        <w:t>Οι μηχανικοί παρανόησαν γενικά ότι η ρύθμιση ανοίγματος ήταν 6 - 8 mm και υπέθεσε ότι η απαιτούμενη ρύθμιση συμπληρωματικής ανίχνευσης ήταν η τιμή ανοίγματος.</w:t>
                      </w:r>
                    </w:p>
                    <w:p w14:paraId="11CCCE53" w14:textId="77777777" w:rsidR="0080294F" w:rsidRPr="00AF4CAF" w:rsidRDefault="0080294F" w:rsidP="00A725EA">
                      <w:pPr>
                        <w:rPr>
                          <w:sz w:val="16"/>
                          <w:szCs w:val="16"/>
                          <w:u w:val="single"/>
                          <w:lang w:val="el-GR"/>
                        </w:rPr>
                      </w:pPr>
                      <w:r w:rsidRPr="00AF4CAF">
                        <w:rPr>
                          <w:sz w:val="16"/>
                          <w:szCs w:val="16"/>
                          <w:u w:val="single"/>
                          <w:lang w:val="el-GR"/>
                        </w:rPr>
                        <w:t>Συνθήκες</w:t>
                      </w:r>
                    </w:p>
                    <w:p w14:paraId="7913EF5C"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περιορισμοί πρόσβασης στην γραμμή  ήταν ότι οι επιθεωρήσεις και οι επισκευές περιορίζονταν από την αυγή έως τις 10:00 περίπου το πρωί της Κυριακής.</w:t>
                      </w:r>
                    </w:p>
                    <w:p w14:paraId="0CD298E2"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επιθεωρητές είχαν εμπειρία επιθεώρησης που κυμαίνεται από 1 έως 34 χρόνια</w:t>
                      </w:r>
                    </w:p>
                    <w:p w14:paraId="063FBE58"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Και οι οκτώ επιθεωρητές είχαν εκπαιδευτεί, αλλά σε πέντε περιπτώσεις είχε ακυρωθεί το πιστοποιητικό ικανότητάς τους</w:t>
                      </w:r>
                    </w:p>
                    <w:p w14:paraId="5675D7D6"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Κανένας από τους επιθεωρητές δεν είχε γνώση της λειτουργίας του σχετικού προτύπου συντήρησης τροχιάς, αλλά γνώριζε το περιεχόμενο της σχετικής εντολής εργασίας και είχε πρόσβαση σε αυτό το έγγραφο</w:t>
                      </w:r>
                    </w:p>
                    <w:p w14:paraId="01E60A7B"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Ένα σημαντικό ποσό υπερωριών για το μη μισθωμένο προσωπικό ήταν απαραίτητο για την παροχή επαρκούς προσωπικού για επιθεωρήσεις</w:t>
                      </w:r>
                    </w:p>
                    <w:p w14:paraId="712CCD13" w14:textId="77777777" w:rsidR="0080294F" w:rsidRPr="006E0143" w:rsidRDefault="0080294F" w:rsidP="00112CFA">
                      <w:pPr>
                        <w:pStyle w:val="ListParagraph"/>
                        <w:numPr>
                          <w:ilvl w:val="0"/>
                          <w:numId w:val="13"/>
                        </w:numPr>
                        <w:rPr>
                          <w:sz w:val="16"/>
                          <w:szCs w:val="16"/>
                          <w:lang w:val="el-GR"/>
                        </w:rPr>
                      </w:pPr>
                      <w:r w:rsidRPr="006E0143">
                        <w:rPr>
                          <w:sz w:val="16"/>
                          <w:szCs w:val="16"/>
                          <w:lang w:val="el-GR"/>
                        </w:rPr>
                        <w:t>Οι επιθεωρήσεις δεν ήταν πάντα επαρκώς στελεχωμένες.</w:t>
                      </w:r>
                    </w:p>
                    <w:p w14:paraId="5EC43B2D" w14:textId="77777777" w:rsidR="0080294F" w:rsidRPr="00A725EA" w:rsidRDefault="0080294F">
                      <w:pPr>
                        <w:rPr>
                          <w:lang w:val="el-GR"/>
                        </w:rPr>
                      </w:pPr>
                    </w:p>
                  </w:txbxContent>
                </v:textbox>
              </v:shape>
            </w:pict>
          </mc:Fallback>
        </mc:AlternateContent>
      </w:r>
      <w:r w:rsidR="007F14CC">
        <w:rPr>
          <w:noProof/>
          <w:sz w:val="18"/>
          <w:szCs w:val="18"/>
        </w:rPr>
        <mc:AlternateContent>
          <mc:Choice Requires="wps">
            <w:drawing>
              <wp:anchor distT="0" distB="0" distL="114300" distR="114300" simplePos="0" relativeHeight="251641344" behindDoc="0" locked="0" layoutInCell="1" allowOverlap="1" wp14:anchorId="224D7754" wp14:editId="441996E3">
                <wp:simplePos x="0" y="0"/>
                <wp:positionH relativeFrom="column">
                  <wp:posOffset>1770278</wp:posOffset>
                </wp:positionH>
                <wp:positionV relativeFrom="paragraph">
                  <wp:posOffset>-153619</wp:posOffset>
                </wp:positionV>
                <wp:extent cx="841248" cy="0"/>
                <wp:effectExtent l="38100" t="76200" r="0" b="114300"/>
                <wp:wrapNone/>
                <wp:docPr id="17" name="Straight Arrow Connector 17"/>
                <wp:cNvGraphicFramePr/>
                <a:graphic xmlns:a="http://schemas.openxmlformats.org/drawingml/2006/main">
                  <a:graphicData uri="http://schemas.microsoft.com/office/word/2010/wordprocessingShape">
                    <wps:wsp>
                      <wps:cNvCnPr/>
                      <wps:spPr>
                        <a:xfrm flipH="1">
                          <a:off x="0" y="0"/>
                          <a:ext cx="84124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E95CC0" id="_x0000_t32" coordsize="21600,21600" o:spt="32" o:oned="t" path="m,l21600,21600e" filled="f">
                <v:path arrowok="t" fillok="f" o:connecttype="none"/>
                <o:lock v:ext="edit" shapetype="t"/>
              </v:shapetype>
              <v:shape id="Straight Arrow Connector 17" o:spid="_x0000_s1026" type="#_x0000_t32" style="position:absolute;margin-left:139.4pt;margin-top:-12.1pt;width:66.25pt;height:0;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39296" behindDoc="0" locked="0" layoutInCell="1" allowOverlap="1" wp14:anchorId="20C2A976" wp14:editId="24BE582F">
                <wp:simplePos x="0" y="0"/>
                <wp:positionH relativeFrom="column">
                  <wp:posOffset>1770024</wp:posOffset>
                </wp:positionH>
                <wp:positionV relativeFrom="paragraph">
                  <wp:posOffset>-14630</wp:posOffset>
                </wp:positionV>
                <wp:extent cx="841502" cy="7315"/>
                <wp:effectExtent l="0" t="76200" r="15875" b="107315"/>
                <wp:wrapNone/>
                <wp:docPr id="16" name="Straight Arrow Connector 16"/>
                <wp:cNvGraphicFramePr/>
                <a:graphic xmlns:a="http://schemas.openxmlformats.org/drawingml/2006/main">
                  <a:graphicData uri="http://schemas.microsoft.com/office/word/2010/wordprocessingShape">
                    <wps:wsp>
                      <wps:cNvCnPr/>
                      <wps:spPr>
                        <a:xfrm>
                          <a:off x="0" y="0"/>
                          <a:ext cx="841502" cy="73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06120" id="Straight Arrow Connector 16" o:spid="_x0000_s1026" type="#_x0000_t32" style="position:absolute;margin-left:139.35pt;margin-top:-1.15pt;width:66.25pt;height:.6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36224" behindDoc="0" locked="0" layoutInCell="1" allowOverlap="1" wp14:anchorId="7E7F0A4F" wp14:editId="3549D51F">
                <wp:simplePos x="0" y="0"/>
                <wp:positionH relativeFrom="column">
                  <wp:posOffset>1009498</wp:posOffset>
                </wp:positionH>
                <wp:positionV relativeFrom="paragraph">
                  <wp:posOffset>65837</wp:posOffset>
                </wp:positionV>
                <wp:extent cx="0" cy="307238"/>
                <wp:effectExtent l="95250" t="0" r="57150" b="55245"/>
                <wp:wrapNone/>
                <wp:docPr id="15" name="Straight Arrow Connector 15"/>
                <wp:cNvGraphicFramePr/>
                <a:graphic xmlns:a="http://schemas.openxmlformats.org/drawingml/2006/main">
                  <a:graphicData uri="http://schemas.microsoft.com/office/word/2010/wordprocessingShape">
                    <wps:wsp>
                      <wps:cNvCnPr/>
                      <wps:spPr>
                        <a:xfrm>
                          <a:off x="0" y="0"/>
                          <a:ext cx="0" cy="3072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C607F0" id="Straight Arrow Connector 15" o:spid="_x0000_s1026" type="#_x0000_t32" style="position:absolute;margin-left:79.5pt;margin-top:5.2pt;width:0;height:24.2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35200" behindDoc="0" locked="0" layoutInCell="1" allowOverlap="1" wp14:anchorId="356A840B" wp14:editId="6C81DC21">
                <wp:simplePos x="0" y="0"/>
                <wp:positionH relativeFrom="column">
                  <wp:posOffset>1009498</wp:posOffset>
                </wp:positionH>
                <wp:positionV relativeFrom="paragraph">
                  <wp:posOffset>-504977</wp:posOffset>
                </wp:positionV>
                <wp:extent cx="0" cy="263575"/>
                <wp:effectExtent l="95250" t="38100" r="57150" b="22225"/>
                <wp:wrapNone/>
                <wp:docPr id="14" name="Straight Arrow Connector 14"/>
                <wp:cNvGraphicFramePr/>
                <a:graphic xmlns:a="http://schemas.openxmlformats.org/drawingml/2006/main">
                  <a:graphicData uri="http://schemas.microsoft.com/office/word/2010/wordprocessingShape">
                    <wps:wsp>
                      <wps:cNvCnPr/>
                      <wps:spPr>
                        <a:xfrm flipV="1">
                          <a:off x="0" y="0"/>
                          <a:ext cx="0" cy="263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A9D1D" id="Straight Arrow Connector 14" o:spid="_x0000_s1026" type="#_x0000_t32" style="position:absolute;margin-left:79.5pt;margin-top:-39.75pt;width:0;height:20.7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34176" behindDoc="0" locked="0" layoutInCell="1" allowOverlap="1" wp14:anchorId="274F3FAF" wp14:editId="4CE6BDF9">
                <wp:simplePos x="0" y="0"/>
                <wp:positionH relativeFrom="column">
                  <wp:posOffset>592531</wp:posOffset>
                </wp:positionH>
                <wp:positionV relativeFrom="paragraph">
                  <wp:posOffset>65837</wp:posOffset>
                </wp:positionV>
                <wp:extent cx="0" cy="307238"/>
                <wp:effectExtent l="95250" t="0" r="57150" b="55245"/>
                <wp:wrapNone/>
                <wp:docPr id="13" name="Straight Arrow Connector 13"/>
                <wp:cNvGraphicFramePr/>
                <a:graphic xmlns:a="http://schemas.openxmlformats.org/drawingml/2006/main">
                  <a:graphicData uri="http://schemas.microsoft.com/office/word/2010/wordprocessingShape">
                    <wps:wsp>
                      <wps:cNvCnPr/>
                      <wps:spPr>
                        <a:xfrm>
                          <a:off x="0" y="0"/>
                          <a:ext cx="0" cy="3072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70DBB" id="Straight Arrow Connector 13" o:spid="_x0000_s1026" type="#_x0000_t32" style="position:absolute;margin-left:46.65pt;margin-top:5.2pt;width:0;height:24.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33152" behindDoc="0" locked="0" layoutInCell="1" allowOverlap="1" wp14:anchorId="1F86AF9D" wp14:editId="4B12C728">
                <wp:simplePos x="0" y="0"/>
                <wp:positionH relativeFrom="column">
                  <wp:posOffset>592531</wp:posOffset>
                </wp:positionH>
                <wp:positionV relativeFrom="paragraph">
                  <wp:posOffset>-504749</wp:posOffset>
                </wp:positionV>
                <wp:extent cx="0" cy="263347"/>
                <wp:effectExtent l="95250" t="0" r="57150" b="60960"/>
                <wp:wrapNone/>
                <wp:docPr id="12" name="Straight Arrow Connector 12"/>
                <wp:cNvGraphicFramePr/>
                <a:graphic xmlns:a="http://schemas.openxmlformats.org/drawingml/2006/main">
                  <a:graphicData uri="http://schemas.microsoft.com/office/word/2010/wordprocessingShape">
                    <wps:wsp>
                      <wps:cNvCnPr/>
                      <wps:spPr>
                        <a:xfrm>
                          <a:off x="0" y="0"/>
                          <a:ext cx="0" cy="2633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F4DFD" id="Straight Arrow Connector 12" o:spid="_x0000_s1026" type="#_x0000_t32" style="position:absolute;margin-left:46.65pt;margin-top:-39.75pt;width:0;height:2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" strokecolor="black [3213]">
                <v:stroke endarrow="open"/>
              </v:shape>
            </w:pict>
          </mc:Fallback>
        </mc:AlternateContent>
      </w:r>
      <w:r w:rsidR="002D3F6F">
        <w:rPr>
          <w:noProof/>
          <w:sz w:val="18"/>
          <w:szCs w:val="18"/>
        </w:rPr>
        <mc:AlternateContent>
          <mc:Choice Requires="wps">
            <w:drawing>
              <wp:anchor distT="0" distB="0" distL="114300" distR="114300" simplePos="0" relativeHeight="251630080" behindDoc="0" locked="0" layoutInCell="1" allowOverlap="1" wp14:anchorId="18EC0B5C" wp14:editId="2A6F313C">
                <wp:simplePos x="0" y="0"/>
                <wp:positionH relativeFrom="column">
                  <wp:posOffset>-22225</wp:posOffset>
                </wp:positionH>
                <wp:positionV relativeFrom="paragraph">
                  <wp:posOffset>-818566</wp:posOffset>
                </wp:positionV>
                <wp:extent cx="1791970" cy="314325"/>
                <wp:effectExtent l="0" t="0" r="17780" b="28575"/>
                <wp:wrapNone/>
                <wp:docPr id="10" name="Text Box 10"/>
                <wp:cNvGraphicFramePr/>
                <a:graphic xmlns:a="http://schemas.openxmlformats.org/drawingml/2006/main">
                  <a:graphicData uri="http://schemas.microsoft.com/office/word/2010/wordprocessingShape">
                    <wps:wsp>
                      <wps:cNvSpPr txBox="1"/>
                      <wps:spPr>
                        <a:xfrm>
                          <a:off x="0" y="0"/>
                          <a:ext cx="1791970" cy="3143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03D8D4" w14:textId="77777777" w:rsidR="0080294F" w:rsidRPr="007B1618" w:rsidRDefault="0080294F">
                            <w:pPr>
                              <w:rPr>
                                <w:b/>
                                <w:color w:val="943634" w:themeColor="accent2" w:themeShade="BF"/>
                                <w:sz w:val="16"/>
                                <w:szCs w:val="16"/>
                                <w:lang w:val="el-GR"/>
                              </w:rPr>
                            </w:pPr>
                            <w:r w:rsidRPr="007B1618">
                              <w:rPr>
                                <w:b/>
                                <w:color w:val="943634" w:themeColor="accent2" w:themeShade="BF"/>
                                <w:sz w:val="16"/>
                                <w:szCs w:val="16"/>
                                <w:lang w:val="el-GR"/>
                              </w:rPr>
                              <w:t>Διοίκηση Σιδηροδρομικού Δικτύου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0B5C" id="Text Box 10" o:spid="_x0000_s1028" type="#_x0000_t202" style="position:absolute;margin-left:-1.75pt;margin-top:-64.45pt;width:141.1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" fillcolor="#d8d8d8 [2732]" strokeweight=".5pt">
                <v:textbox>
                  <w:txbxContent>
                    <w:p w14:paraId="2B03D8D4" w14:textId="77777777" w:rsidR="0080294F" w:rsidRPr="007B1618" w:rsidRDefault="0080294F">
                      <w:pPr>
                        <w:rPr>
                          <w:b/>
                          <w:color w:val="943634" w:themeColor="accent2" w:themeShade="BF"/>
                          <w:sz w:val="16"/>
                          <w:szCs w:val="16"/>
                          <w:lang w:val="el-GR"/>
                        </w:rPr>
                      </w:pPr>
                      <w:r w:rsidRPr="007B1618">
                        <w:rPr>
                          <w:b/>
                          <w:color w:val="943634" w:themeColor="accent2" w:themeShade="BF"/>
                          <w:sz w:val="16"/>
                          <w:szCs w:val="16"/>
                          <w:lang w:val="el-GR"/>
                        </w:rPr>
                        <w:t>Διοίκηση Σιδηροδρομικού Δικτύου</w:t>
                      </w:r>
                    </w:p>
                  </w:txbxContent>
                </v:textbox>
              </v:shape>
            </w:pict>
          </mc:Fallback>
        </mc:AlternateContent>
      </w:r>
      <w:r w:rsidR="002D3F6F">
        <w:rPr>
          <w:noProof/>
          <w:sz w:val="18"/>
          <w:szCs w:val="18"/>
        </w:rPr>
        <mc:AlternateContent>
          <mc:Choice Requires="wps">
            <w:drawing>
              <wp:anchor distT="0" distB="0" distL="114300" distR="114300" simplePos="0" relativeHeight="251631104" behindDoc="0" locked="0" layoutInCell="1" allowOverlap="1" wp14:anchorId="6E05C893" wp14:editId="06C08D43">
                <wp:simplePos x="0" y="0"/>
                <wp:positionH relativeFrom="column">
                  <wp:posOffset>-21946</wp:posOffset>
                </wp:positionH>
                <wp:positionV relativeFrom="paragraph">
                  <wp:posOffset>-241402</wp:posOffset>
                </wp:positionV>
                <wp:extent cx="1791970" cy="307239"/>
                <wp:effectExtent l="0" t="0" r="17780" b="17145"/>
                <wp:wrapNone/>
                <wp:docPr id="11" name="Text Box 11"/>
                <wp:cNvGraphicFramePr/>
                <a:graphic xmlns:a="http://schemas.openxmlformats.org/drawingml/2006/main">
                  <a:graphicData uri="http://schemas.microsoft.com/office/word/2010/wordprocessingShape">
                    <wps:wsp>
                      <wps:cNvSpPr txBox="1"/>
                      <wps:spPr>
                        <a:xfrm>
                          <a:off x="0" y="0"/>
                          <a:ext cx="1791970" cy="307239"/>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6F313" w14:textId="77777777" w:rsidR="0080294F" w:rsidRPr="007B1618" w:rsidRDefault="0080294F" w:rsidP="002D3F6F">
                            <w:pPr>
                              <w:jc w:val="center"/>
                              <w:rPr>
                                <w:b/>
                                <w:color w:val="943634" w:themeColor="accent2" w:themeShade="BF"/>
                                <w:sz w:val="16"/>
                                <w:szCs w:val="16"/>
                                <w:lang w:val="el-GR"/>
                              </w:rPr>
                            </w:pPr>
                            <w:r w:rsidRPr="007B1618">
                              <w:rPr>
                                <w:b/>
                                <w:color w:val="943634" w:themeColor="accent2" w:themeShade="BF"/>
                                <w:sz w:val="16"/>
                                <w:szCs w:val="16"/>
                                <w:lang w:val="el-GR"/>
                              </w:rPr>
                              <w:t>Διοίκηση Τμημάτων Δικτύου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C893" id="Text Box 11" o:spid="_x0000_s1029" type="#_x0000_t202" style="position:absolute;margin-left:-1.75pt;margin-top:-19pt;width:141.1pt;height:2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" fillcolor="#d8d8d8 [2732]" strokeweight=".5pt">
                <v:textbox>
                  <w:txbxContent>
                    <w:p w14:paraId="5CC6F313" w14:textId="77777777" w:rsidR="0080294F" w:rsidRPr="007B1618" w:rsidRDefault="0080294F" w:rsidP="002D3F6F">
                      <w:pPr>
                        <w:jc w:val="center"/>
                        <w:rPr>
                          <w:b/>
                          <w:color w:val="943634" w:themeColor="accent2" w:themeShade="BF"/>
                          <w:sz w:val="16"/>
                          <w:szCs w:val="16"/>
                          <w:lang w:val="el-GR"/>
                        </w:rPr>
                      </w:pPr>
                      <w:r w:rsidRPr="007B1618">
                        <w:rPr>
                          <w:b/>
                          <w:color w:val="943634" w:themeColor="accent2" w:themeShade="BF"/>
                          <w:sz w:val="16"/>
                          <w:szCs w:val="16"/>
                          <w:lang w:val="el-GR"/>
                        </w:rPr>
                        <w:t>Διοίκηση Τμημάτων Δικτύου</w:t>
                      </w:r>
                    </w:p>
                  </w:txbxContent>
                </v:textbox>
              </v:shape>
            </w:pict>
          </mc:Fallback>
        </mc:AlternateContent>
      </w:r>
    </w:p>
    <w:p w14:paraId="43351EDA" w14:textId="77777777" w:rsidR="0032497F" w:rsidRDefault="00AF4CAF" w:rsidP="0032497F">
      <w:pPr>
        <w:rPr>
          <w:sz w:val="18"/>
          <w:szCs w:val="18"/>
          <w:lang w:val="el-GR"/>
        </w:rPr>
      </w:pPr>
      <w:r>
        <w:rPr>
          <w:noProof/>
          <w:sz w:val="18"/>
          <w:szCs w:val="18"/>
        </w:rPr>
        <mc:AlternateContent>
          <mc:Choice Requires="wps">
            <w:drawing>
              <wp:anchor distT="0" distB="0" distL="114300" distR="114300" simplePos="0" relativeHeight="251628032" behindDoc="0" locked="0" layoutInCell="1" allowOverlap="1" wp14:anchorId="090B3FC8" wp14:editId="23F7FB3D">
                <wp:simplePos x="0" y="0"/>
                <wp:positionH relativeFrom="column">
                  <wp:posOffset>-819302</wp:posOffset>
                </wp:positionH>
                <wp:positionV relativeFrom="paragraph">
                  <wp:posOffset>32079</wp:posOffset>
                </wp:positionV>
                <wp:extent cx="3159760" cy="7659015"/>
                <wp:effectExtent l="0" t="0" r="21590" b="18415"/>
                <wp:wrapNone/>
                <wp:docPr id="9" name="Text Box 9"/>
                <wp:cNvGraphicFramePr/>
                <a:graphic xmlns:a="http://schemas.openxmlformats.org/drawingml/2006/main">
                  <a:graphicData uri="http://schemas.microsoft.com/office/word/2010/wordprocessingShape">
                    <wps:wsp>
                      <wps:cNvSpPr txBox="1"/>
                      <wps:spPr>
                        <a:xfrm>
                          <a:off x="0" y="0"/>
                          <a:ext cx="3159760" cy="765901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9089E5" w14:textId="77777777" w:rsidR="0080294F" w:rsidRPr="007B1618" w:rsidRDefault="0080294F" w:rsidP="00AF4CAF">
                            <w:pPr>
                              <w:jc w:val="center"/>
                              <w:rPr>
                                <w:b/>
                                <w:color w:val="943634" w:themeColor="accent2" w:themeShade="BF"/>
                                <w:sz w:val="16"/>
                                <w:szCs w:val="16"/>
                                <w:lang w:val="el-GR"/>
                              </w:rPr>
                            </w:pPr>
                            <w:r w:rsidRPr="007B1618">
                              <w:rPr>
                                <w:b/>
                                <w:color w:val="943634" w:themeColor="accent2" w:themeShade="BF"/>
                                <w:sz w:val="16"/>
                                <w:szCs w:val="16"/>
                                <w:lang w:val="el-GR"/>
                              </w:rPr>
                              <w:t>Υλικός Εξοπλισμός</w:t>
                            </w:r>
                          </w:p>
                          <w:p w14:paraId="7706FB91" w14:textId="77777777" w:rsidR="0080294F" w:rsidRPr="0032497F" w:rsidRDefault="0080294F" w:rsidP="0032497F">
                            <w:pPr>
                              <w:rPr>
                                <w:sz w:val="16"/>
                                <w:szCs w:val="16"/>
                                <w:u w:val="single"/>
                                <w:lang w:val="el-GR"/>
                              </w:rPr>
                            </w:pPr>
                            <w:r w:rsidRPr="0032497F">
                              <w:rPr>
                                <w:sz w:val="16"/>
                                <w:szCs w:val="16"/>
                                <w:u w:val="single"/>
                                <w:lang w:val="el-GR"/>
                              </w:rPr>
                              <w:t>Παραβίση κανονισμών  ασφαλείας και περιορισμοί</w:t>
                            </w:r>
                          </w:p>
                          <w:p w14:paraId="61EDE0A9"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Δυνατότητατα των τρένων να μεταφέρονται μεταξύ των δύο σετ σιδηροτροχιών</w:t>
                            </w:r>
                          </w:p>
                          <w:p w14:paraId="7DD09E50"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 xml:space="preserve">Υπολειπόμενο άνοιγμα σιδηροτροχιάς 1,5 </w:t>
                            </w:r>
                            <w:r w:rsidRPr="0032497F">
                              <w:rPr>
                                <w:sz w:val="16"/>
                                <w:szCs w:val="16"/>
                              </w:rPr>
                              <w:t>mm</w:t>
                            </w:r>
                          </w:p>
                          <w:p w14:paraId="47566AFB"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Δεν υπάρχει επαφή με φλάντζα στη ανοιχτή ράγα εκτροπής</w:t>
                            </w:r>
                          </w:p>
                          <w:p w14:paraId="59530C34" w14:textId="77777777" w:rsidR="0080294F" w:rsidRPr="0032497F" w:rsidRDefault="0080294F" w:rsidP="0032497F">
                            <w:pPr>
                              <w:rPr>
                                <w:sz w:val="16"/>
                                <w:szCs w:val="16"/>
                                <w:u w:val="single"/>
                                <w:lang w:val="el-GR"/>
                              </w:rPr>
                            </w:pPr>
                            <w:r w:rsidRPr="0032497F">
                              <w:rPr>
                                <w:sz w:val="16"/>
                                <w:szCs w:val="16"/>
                                <w:u w:val="single"/>
                                <w:lang w:val="el-GR"/>
                              </w:rPr>
                              <w:t>Έλεγχοι</w:t>
                            </w:r>
                          </w:p>
                          <w:p w14:paraId="62080BBE"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Εναλάκτης Σιδηρογραμμών</w:t>
                            </w:r>
                          </w:p>
                          <w:p w14:paraId="69B76498"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 xml:space="preserve">Μπάρα κλειδώματος </w:t>
                            </w:r>
                          </w:p>
                          <w:p w14:paraId="3B9AFCA0"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Σούστες, βραχίονες, μπουλόνια και παξιμάδια ροπής</w:t>
                            </w:r>
                          </w:p>
                          <w:p w14:paraId="43DA650F"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Κομμάτι επέκτασης της ράγας εκτροπής</w:t>
                            </w:r>
                          </w:p>
                          <w:p w14:paraId="2C63CF9C"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Τρεις μόνιμοι ράβδοι κατεύθυνσης φορείου(</w:t>
                            </w:r>
                            <w:r w:rsidRPr="0032497F">
                              <w:rPr>
                                <w:sz w:val="16"/>
                                <w:szCs w:val="16"/>
                              </w:rPr>
                              <w:t>PWSB</w:t>
                            </w:r>
                            <w:r w:rsidRPr="0032497F">
                              <w:rPr>
                                <w:sz w:val="16"/>
                                <w:szCs w:val="16"/>
                                <w:lang w:val="el-GR"/>
                              </w:rPr>
                              <w:t>)</w:t>
                            </w:r>
                          </w:p>
                          <w:p w14:paraId="0C206160"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 xml:space="preserve">Σούστες μεταξύ ράγας εκτροπής κα </w:t>
                            </w:r>
                            <w:r w:rsidRPr="0032497F">
                              <w:rPr>
                                <w:sz w:val="16"/>
                                <w:szCs w:val="16"/>
                              </w:rPr>
                              <w:t>PWSB</w:t>
                            </w:r>
                          </w:p>
                          <w:p w14:paraId="51446136"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Ράβδος ανίχνευσης</w:t>
                            </w:r>
                          </w:p>
                          <w:p w14:paraId="47523D71"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Μηχανισμός συμπληρωματικής  κίνησης</w:t>
                            </w:r>
                          </w:p>
                          <w:p w14:paraId="390BF650" w14:textId="77777777" w:rsidR="0080294F" w:rsidRPr="0032497F" w:rsidRDefault="0080294F" w:rsidP="0032497F">
                            <w:pPr>
                              <w:rPr>
                                <w:sz w:val="16"/>
                                <w:szCs w:val="16"/>
                                <w:u w:val="single"/>
                                <w:lang w:val="el-GR"/>
                              </w:rPr>
                            </w:pPr>
                            <w:r w:rsidRPr="0032497F">
                              <w:rPr>
                                <w:sz w:val="16"/>
                                <w:szCs w:val="16"/>
                                <w:u w:val="single"/>
                                <w:lang w:val="el-GR"/>
                              </w:rPr>
                              <w:t>Αστοχίες και ανεπαρκής έλεγχοι</w:t>
                            </w:r>
                          </w:p>
                          <w:p w14:paraId="1AF521DF"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Υπέρβαση της δύναμης σύσφιξης της τρίτης ράβδου </w:t>
                            </w:r>
                            <w:r w:rsidRPr="0032497F">
                              <w:rPr>
                                <w:sz w:val="16"/>
                                <w:szCs w:val="16"/>
                              </w:rPr>
                              <w:t>PWSB</w:t>
                            </w:r>
                            <w:r w:rsidRPr="0032497F">
                              <w:rPr>
                                <w:sz w:val="16"/>
                                <w:szCs w:val="16"/>
                                <w:lang w:val="el-GR"/>
                              </w:rPr>
                              <w:t xml:space="preserve"> από το φορτίο που επιβλήθηκε στην άρθρωση</w:t>
                            </w:r>
                          </w:p>
                          <w:p w14:paraId="49213470"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Χαλάρωση παξιμαδιών από τις βίδες</w:t>
                            </w:r>
                          </w:p>
                          <w:p w14:paraId="19E59105"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Αστοχία στην άρθρωση με αποτέσμα τον διαχωρισμό της τρίτης ράβδου </w:t>
                            </w:r>
                            <w:r w:rsidRPr="0032497F">
                              <w:rPr>
                                <w:sz w:val="16"/>
                                <w:szCs w:val="16"/>
                              </w:rPr>
                              <w:t>PWSB</w:t>
                            </w:r>
                            <w:r w:rsidRPr="0032497F">
                              <w:rPr>
                                <w:sz w:val="16"/>
                                <w:szCs w:val="16"/>
                                <w:lang w:val="el-GR"/>
                              </w:rPr>
                              <w:t xml:space="preserve"> απο την δεξιά ράγα εκτροπής</w:t>
                            </w:r>
                          </w:p>
                          <w:p w14:paraId="16F9289D"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Η αριστερή ράγα εκτροπής πλησιάζει προς τη μόνιμη ράγα </w:t>
                            </w:r>
                          </w:p>
                          <w:p w14:paraId="6F97C08F"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Εναπομείνον  άνοιγμα ράγας μεταξύ 7-10 </w:t>
                            </w:r>
                            <w:r w:rsidRPr="0032497F">
                              <w:rPr>
                                <w:sz w:val="16"/>
                                <w:szCs w:val="16"/>
                              </w:rPr>
                              <w:t>mm</w:t>
                            </w:r>
                          </w:p>
                          <w:p w14:paraId="2BC330A0"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Αύξηση του επιπέδου επαφής με φλάντζα</w:t>
                            </w:r>
                          </w:p>
                          <w:p w14:paraId="7A2D3B92"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Θραύση της τρίτης ράβδου  </w:t>
                            </w:r>
                            <w:r w:rsidRPr="0032497F">
                              <w:rPr>
                                <w:sz w:val="16"/>
                                <w:szCs w:val="16"/>
                              </w:rPr>
                              <w:t>PWSB</w:t>
                            </w:r>
                          </w:p>
                          <w:p w14:paraId="34533AE3"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συγκράτηση μέσω της συμπληρωματικής κίνησης χάθηκε</w:t>
                            </w:r>
                          </w:p>
                          <w:p w14:paraId="7806F133"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ζημιά των σουστών στην μπάρα κλείδωματος  και στο κομμάτι επέκτασης της σιδηροτροχιάς προκάλεσε το πλησίασμα της ράγας που δεν εντοπίστηκε από το σύστημα σηματοδότησης.</w:t>
                            </w:r>
                          </w:p>
                          <w:p w14:paraId="3D603075"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ράγα εκτροπής είναι αρκετά κλειστή για να επιτρέψει σε περισσότερα από έναν τροχό της αμαξοστοιχίας να περάσει απο το στενότερο εύρος τροχιάς μεταξύ των δύο σιδηροτροχιών .</w:t>
                            </w:r>
                          </w:p>
                          <w:p w14:paraId="2E2FC6F5" w14:textId="77777777" w:rsidR="0080294F" w:rsidRPr="0032497F" w:rsidRDefault="0080294F" w:rsidP="0032497F">
                            <w:pPr>
                              <w:rPr>
                                <w:sz w:val="16"/>
                                <w:szCs w:val="16"/>
                                <w:lang w:val="el-GR"/>
                              </w:rPr>
                            </w:pPr>
                            <w:r w:rsidRPr="0032497F">
                              <w:rPr>
                                <w:sz w:val="16"/>
                                <w:szCs w:val="16"/>
                                <w:u w:val="single"/>
                                <w:lang w:val="el-GR"/>
                              </w:rPr>
                              <w:t>Συνθήκες</w:t>
                            </w:r>
                          </w:p>
                          <w:p w14:paraId="79F05F4B"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Οι ράβδοι </w:t>
                            </w:r>
                            <w:r w:rsidRPr="0032497F">
                              <w:rPr>
                                <w:sz w:val="16"/>
                                <w:szCs w:val="16"/>
                              </w:rPr>
                              <w:t>PWSB</w:t>
                            </w:r>
                            <w:r w:rsidRPr="0032497F">
                              <w:rPr>
                                <w:sz w:val="16"/>
                                <w:szCs w:val="16"/>
                                <w:lang w:val="el-GR"/>
                              </w:rPr>
                              <w:t xml:space="preserve"> τοποθετημένα σε σωστά καθορισμένα σημεία έχουν μεγάλη διάρκεια ζωής (αν και πεπερασμένο), όταν υπόκειται σε κανονικές δυνάμεις εξυπηρέτησης (της τάξης των δέκα ετών)</w:t>
                            </w:r>
                          </w:p>
                          <w:p w14:paraId="1584CC97"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Τα Σημεία με μη ρυθμιζόμενες ράβδους </w:t>
                            </w:r>
                            <w:r w:rsidRPr="0032497F">
                              <w:rPr>
                                <w:sz w:val="16"/>
                                <w:szCs w:val="16"/>
                              </w:rPr>
                              <w:t>PWSB</w:t>
                            </w:r>
                            <w:r w:rsidRPr="0032497F">
                              <w:rPr>
                                <w:sz w:val="16"/>
                                <w:szCs w:val="16"/>
                                <w:lang w:val="el-GR"/>
                              </w:rPr>
                              <w:t xml:space="preserve"> μπορούν να αντέξουν δυνάμεις από την επαφή με φλάντζα για περιορισμένο χρονικό διάστημα μόνο</w:t>
                            </w:r>
                            <w:r>
                              <w:rPr>
                                <w:sz w:val="16"/>
                                <w:szCs w:val="16"/>
                                <w:lang w:val="el-GR"/>
                              </w:rPr>
                              <w:t>.</w:t>
                            </w:r>
                          </w:p>
                          <w:p w14:paraId="22A97893"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Δεν υπάρχουν στοιχεία που να υποδηλώνουν ότι </w:t>
                            </w:r>
                          </w:p>
                          <w:p w14:paraId="5A837053"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υπήξε οποιαδήποτε σημαντική αλλαγή στην κίνηση στα 2</w:t>
                            </w:r>
                            <w:r w:rsidRPr="0032497F">
                              <w:rPr>
                                <w:sz w:val="16"/>
                                <w:szCs w:val="16"/>
                              </w:rPr>
                              <w:t>B</w:t>
                            </w:r>
                            <w:r w:rsidRPr="0032497F">
                              <w:rPr>
                                <w:sz w:val="16"/>
                                <w:szCs w:val="16"/>
                                <w:lang w:val="el-GR"/>
                              </w:rPr>
                              <w:t xml:space="preserve"> Σημεία έξι μήνες πριν από το ατύχημα.</w:t>
                            </w:r>
                          </w:p>
                          <w:p w14:paraId="7F790095" w14:textId="77777777" w:rsidR="0080294F" w:rsidRPr="0032497F" w:rsidRDefault="0080294F">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B3FC8" id="Text Box 9" o:spid="_x0000_s1030" type="#_x0000_t202" style="position:absolute;margin-left:-64.5pt;margin-top:2.55pt;width:248.8pt;height:603.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" fillcolor="#d8d8d8 [2732]" strokeweight=".5pt">
                <v:textbox>
                  <w:txbxContent>
                    <w:p w14:paraId="4F9089E5" w14:textId="77777777" w:rsidR="0080294F" w:rsidRPr="007B1618" w:rsidRDefault="0080294F" w:rsidP="00AF4CAF">
                      <w:pPr>
                        <w:jc w:val="center"/>
                        <w:rPr>
                          <w:b/>
                          <w:color w:val="943634" w:themeColor="accent2" w:themeShade="BF"/>
                          <w:sz w:val="16"/>
                          <w:szCs w:val="16"/>
                          <w:lang w:val="el-GR"/>
                        </w:rPr>
                      </w:pPr>
                      <w:r w:rsidRPr="007B1618">
                        <w:rPr>
                          <w:b/>
                          <w:color w:val="943634" w:themeColor="accent2" w:themeShade="BF"/>
                          <w:sz w:val="16"/>
                          <w:szCs w:val="16"/>
                          <w:lang w:val="el-GR"/>
                        </w:rPr>
                        <w:t>Υλικός Εξοπλισμός</w:t>
                      </w:r>
                    </w:p>
                    <w:p w14:paraId="7706FB91" w14:textId="77777777" w:rsidR="0080294F" w:rsidRPr="0032497F" w:rsidRDefault="0080294F" w:rsidP="0032497F">
                      <w:pPr>
                        <w:rPr>
                          <w:sz w:val="16"/>
                          <w:szCs w:val="16"/>
                          <w:u w:val="single"/>
                          <w:lang w:val="el-GR"/>
                        </w:rPr>
                      </w:pPr>
                      <w:r w:rsidRPr="0032497F">
                        <w:rPr>
                          <w:sz w:val="16"/>
                          <w:szCs w:val="16"/>
                          <w:u w:val="single"/>
                          <w:lang w:val="el-GR"/>
                        </w:rPr>
                        <w:t>Παραβίση κανονισμών  ασφαλείας και περιορισμοί</w:t>
                      </w:r>
                    </w:p>
                    <w:p w14:paraId="61EDE0A9"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Δυνατότητατα των τρένων να μεταφέρονται μεταξύ των δύο σετ σιδηροτροχιών</w:t>
                      </w:r>
                    </w:p>
                    <w:p w14:paraId="7DD09E50"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 xml:space="preserve">Υπολειπόμενο άνοιγμα σιδηροτροχιάς 1,5 </w:t>
                      </w:r>
                      <w:r w:rsidRPr="0032497F">
                        <w:rPr>
                          <w:sz w:val="16"/>
                          <w:szCs w:val="16"/>
                        </w:rPr>
                        <w:t>mm</w:t>
                      </w:r>
                    </w:p>
                    <w:p w14:paraId="47566AFB" w14:textId="77777777" w:rsidR="0080294F" w:rsidRPr="0032497F" w:rsidRDefault="0080294F" w:rsidP="00112CFA">
                      <w:pPr>
                        <w:pStyle w:val="ListParagraph"/>
                        <w:numPr>
                          <w:ilvl w:val="0"/>
                          <w:numId w:val="6"/>
                        </w:numPr>
                        <w:rPr>
                          <w:sz w:val="16"/>
                          <w:szCs w:val="16"/>
                          <w:lang w:val="el-GR"/>
                        </w:rPr>
                      </w:pPr>
                      <w:r w:rsidRPr="0032497F">
                        <w:rPr>
                          <w:sz w:val="16"/>
                          <w:szCs w:val="16"/>
                          <w:lang w:val="el-GR"/>
                        </w:rPr>
                        <w:t>Δεν υπάρχει επαφή με φλάντζα στη ανοιχτή ράγα εκτροπής</w:t>
                      </w:r>
                    </w:p>
                    <w:p w14:paraId="59530C34" w14:textId="77777777" w:rsidR="0080294F" w:rsidRPr="0032497F" w:rsidRDefault="0080294F" w:rsidP="0032497F">
                      <w:pPr>
                        <w:rPr>
                          <w:sz w:val="16"/>
                          <w:szCs w:val="16"/>
                          <w:u w:val="single"/>
                          <w:lang w:val="el-GR"/>
                        </w:rPr>
                      </w:pPr>
                      <w:r w:rsidRPr="0032497F">
                        <w:rPr>
                          <w:sz w:val="16"/>
                          <w:szCs w:val="16"/>
                          <w:u w:val="single"/>
                          <w:lang w:val="el-GR"/>
                        </w:rPr>
                        <w:t>Έλεγχοι</w:t>
                      </w:r>
                    </w:p>
                    <w:p w14:paraId="62080BBE"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Εναλάκτης Σιδηρογραμμών</w:t>
                      </w:r>
                    </w:p>
                    <w:p w14:paraId="69B76498"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 xml:space="preserve">Μπάρα κλειδώματος </w:t>
                      </w:r>
                    </w:p>
                    <w:p w14:paraId="3B9AFCA0"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Σούστες, βραχίονες, μπουλόνια και παξιμάδια ροπής</w:t>
                      </w:r>
                    </w:p>
                    <w:p w14:paraId="43DA650F"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Κομμάτι επέκτασης της ράγας εκτροπής</w:t>
                      </w:r>
                    </w:p>
                    <w:p w14:paraId="2C63CF9C"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Τρεις μόνιμοι ράβδοι κατεύθυνσης φορείου(</w:t>
                      </w:r>
                      <w:r w:rsidRPr="0032497F">
                        <w:rPr>
                          <w:sz w:val="16"/>
                          <w:szCs w:val="16"/>
                        </w:rPr>
                        <w:t>PWSB</w:t>
                      </w:r>
                      <w:r w:rsidRPr="0032497F">
                        <w:rPr>
                          <w:sz w:val="16"/>
                          <w:szCs w:val="16"/>
                          <w:lang w:val="el-GR"/>
                        </w:rPr>
                        <w:t>)</w:t>
                      </w:r>
                    </w:p>
                    <w:p w14:paraId="0C206160"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 xml:space="preserve">Σούστες μεταξύ ράγας εκτροπής κα </w:t>
                      </w:r>
                      <w:r w:rsidRPr="0032497F">
                        <w:rPr>
                          <w:sz w:val="16"/>
                          <w:szCs w:val="16"/>
                        </w:rPr>
                        <w:t>PWSB</w:t>
                      </w:r>
                    </w:p>
                    <w:p w14:paraId="51446136"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Ράβδος ανίχνευσης</w:t>
                      </w:r>
                    </w:p>
                    <w:p w14:paraId="47523D71" w14:textId="77777777" w:rsidR="0080294F" w:rsidRPr="0032497F" w:rsidRDefault="0080294F" w:rsidP="00112CFA">
                      <w:pPr>
                        <w:pStyle w:val="ListParagraph"/>
                        <w:numPr>
                          <w:ilvl w:val="0"/>
                          <w:numId w:val="7"/>
                        </w:numPr>
                        <w:rPr>
                          <w:sz w:val="16"/>
                          <w:szCs w:val="16"/>
                          <w:lang w:val="el-GR"/>
                        </w:rPr>
                      </w:pPr>
                      <w:r w:rsidRPr="0032497F">
                        <w:rPr>
                          <w:sz w:val="16"/>
                          <w:szCs w:val="16"/>
                          <w:lang w:val="el-GR"/>
                        </w:rPr>
                        <w:t>Μηχανισμός συμπληρωματικής  κίνησης</w:t>
                      </w:r>
                    </w:p>
                    <w:p w14:paraId="390BF650" w14:textId="77777777" w:rsidR="0080294F" w:rsidRPr="0032497F" w:rsidRDefault="0080294F" w:rsidP="0032497F">
                      <w:pPr>
                        <w:rPr>
                          <w:sz w:val="16"/>
                          <w:szCs w:val="16"/>
                          <w:u w:val="single"/>
                          <w:lang w:val="el-GR"/>
                        </w:rPr>
                      </w:pPr>
                      <w:r w:rsidRPr="0032497F">
                        <w:rPr>
                          <w:sz w:val="16"/>
                          <w:szCs w:val="16"/>
                          <w:u w:val="single"/>
                          <w:lang w:val="el-GR"/>
                        </w:rPr>
                        <w:t>Αστοχίες και ανεπαρκής έλεγχοι</w:t>
                      </w:r>
                    </w:p>
                    <w:p w14:paraId="1AF521DF"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Υπέρβαση της δύναμης σύσφιξης της τρίτης ράβδου </w:t>
                      </w:r>
                      <w:r w:rsidRPr="0032497F">
                        <w:rPr>
                          <w:sz w:val="16"/>
                          <w:szCs w:val="16"/>
                        </w:rPr>
                        <w:t>PWSB</w:t>
                      </w:r>
                      <w:r w:rsidRPr="0032497F">
                        <w:rPr>
                          <w:sz w:val="16"/>
                          <w:szCs w:val="16"/>
                          <w:lang w:val="el-GR"/>
                        </w:rPr>
                        <w:t xml:space="preserve"> από το φορτίο που επιβλήθηκε στην άρθρωση</w:t>
                      </w:r>
                    </w:p>
                    <w:p w14:paraId="49213470"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Χαλάρωση παξιμαδιών από τις βίδες</w:t>
                      </w:r>
                    </w:p>
                    <w:p w14:paraId="19E59105"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Αστοχία στην άρθρωση με αποτέσμα τον διαχωρισμό της τρίτης ράβδου </w:t>
                      </w:r>
                      <w:r w:rsidRPr="0032497F">
                        <w:rPr>
                          <w:sz w:val="16"/>
                          <w:szCs w:val="16"/>
                        </w:rPr>
                        <w:t>PWSB</w:t>
                      </w:r>
                      <w:r w:rsidRPr="0032497F">
                        <w:rPr>
                          <w:sz w:val="16"/>
                          <w:szCs w:val="16"/>
                          <w:lang w:val="el-GR"/>
                        </w:rPr>
                        <w:t xml:space="preserve"> απο την δεξιά ράγα εκτροπής</w:t>
                      </w:r>
                    </w:p>
                    <w:p w14:paraId="16F9289D"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Η αριστερή ράγα εκτροπής πλησιάζει προς τη μόνιμη ράγα </w:t>
                      </w:r>
                    </w:p>
                    <w:p w14:paraId="6F97C08F"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Εναπομείνον  άνοιγμα ράγας μεταξύ 7-10 </w:t>
                      </w:r>
                      <w:r w:rsidRPr="0032497F">
                        <w:rPr>
                          <w:sz w:val="16"/>
                          <w:szCs w:val="16"/>
                        </w:rPr>
                        <w:t>mm</w:t>
                      </w:r>
                    </w:p>
                    <w:p w14:paraId="2BC330A0"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Αύξηση του επιπέδου επαφής με φλάντζα</w:t>
                      </w:r>
                    </w:p>
                    <w:p w14:paraId="7A2D3B92"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 xml:space="preserve">Θραύση της τρίτης ράβδου  </w:t>
                      </w:r>
                      <w:r w:rsidRPr="0032497F">
                        <w:rPr>
                          <w:sz w:val="16"/>
                          <w:szCs w:val="16"/>
                        </w:rPr>
                        <w:t>PWSB</w:t>
                      </w:r>
                    </w:p>
                    <w:p w14:paraId="34533AE3"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συγκράτηση μέσω της συμπληρωματικής κίνησης χάθηκε</w:t>
                      </w:r>
                    </w:p>
                    <w:p w14:paraId="7806F133"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ζημιά των σουστών στην μπάρα κλείδωματος  και στο κομμάτι επέκτασης της σιδηροτροχιάς προκάλεσε το πλησίασμα της ράγας που δεν εντοπίστηκε από το σύστημα σηματοδότησης.</w:t>
                      </w:r>
                    </w:p>
                    <w:p w14:paraId="3D603075" w14:textId="77777777" w:rsidR="0080294F" w:rsidRPr="0032497F" w:rsidRDefault="0080294F" w:rsidP="00112CFA">
                      <w:pPr>
                        <w:pStyle w:val="ListParagraph"/>
                        <w:numPr>
                          <w:ilvl w:val="0"/>
                          <w:numId w:val="8"/>
                        </w:numPr>
                        <w:rPr>
                          <w:sz w:val="16"/>
                          <w:szCs w:val="16"/>
                          <w:lang w:val="el-GR"/>
                        </w:rPr>
                      </w:pPr>
                      <w:r w:rsidRPr="0032497F">
                        <w:rPr>
                          <w:sz w:val="16"/>
                          <w:szCs w:val="16"/>
                          <w:lang w:val="el-GR"/>
                        </w:rPr>
                        <w:t>Η ράγα εκτροπής είναι αρκετά κλειστή για να επιτρέψει σε περισσότερα από έναν τροχό της αμαξοστοιχίας να περάσει απο το στενότερο εύρος τροχιάς μεταξύ των δύο σιδηροτροχιών .</w:t>
                      </w:r>
                    </w:p>
                    <w:p w14:paraId="2E2FC6F5" w14:textId="77777777" w:rsidR="0080294F" w:rsidRPr="0032497F" w:rsidRDefault="0080294F" w:rsidP="0032497F">
                      <w:pPr>
                        <w:rPr>
                          <w:sz w:val="16"/>
                          <w:szCs w:val="16"/>
                          <w:lang w:val="el-GR"/>
                        </w:rPr>
                      </w:pPr>
                      <w:r w:rsidRPr="0032497F">
                        <w:rPr>
                          <w:sz w:val="16"/>
                          <w:szCs w:val="16"/>
                          <w:u w:val="single"/>
                          <w:lang w:val="el-GR"/>
                        </w:rPr>
                        <w:t>Συνθήκες</w:t>
                      </w:r>
                    </w:p>
                    <w:p w14:paraId="79F05F4B"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Οι ράβδοι </w:t>
                      </w:r>
                      <w:r w:rsidRPr="0032497F">
                        <w:rPr>
                          <w:sz w:val="16"/>
                          <w:szCs w:val="16"/>
                        </w:rPr>
                        <w:t>PWSB</w:t>
                      </w:r>
                      <w:r w:rsidRPr="0032497F">
                        <w:rPr>
                          <w:sz w:val="16"/>
                          <w:szCs w:val="16"/>
                          <w:lang w:val="el-GR"/>
                        </w:rPr>
                        <w:t xml:space="preserve"> τοποθετημένα σε σωστά καθορισμένα σημεία έχουν μεγάλη διάρκεια ζωής (αν και πεπερασμένο), όταν υπόκειται σε κανονικές δυνάμεις εξυπηρέτησης (της τάξης των δέκα ετών)</w:t>
                      </w:r>
                    </w:p>
                    <w:p w14:paraId="1584CC97"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Τα Σημεία με μη ρυθμιζόμενες ράβδους </w:t>
                      </w:r>
                      <w:r w:rsidRPr="0032497F">
                        <w:rPr>
                          <w:sz w:val="16"/>
                          <w:szCs w:val="16"/>
                        </w:rPr>
                        <w:t>PWSB</w:t>
                      </w:r>
                      <w:r w:rsidRPr="0032497F">
                        <w:rPr>
                          <w:sz w:val="16"/>
                          <w:szCs w:val="16"/>
                          <w:lang w:val="el-GR"/>
                        </w:rPr>
                        <w:t xml:space="preserve"> μπορούν να αντέξουν δυνάμεις από την επαφή με φλάντζα για περιορισμένο χρονικό διάστημα μόνο</w:t>
                      </w:r>
                      <w:r>
                        <w:rPr>
                          <w:sz w:val="16"/>
                          <w:szCs w:val="16"/>
                          <w:lang w:val="el-GR"/>
                        </w:rPr>
                        <w:t>.</w:t>
                      </w:r>
                    </w:p>
                    <w:p w14:paraId="22A97893"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 xml:space="preserve">Δεν υπάρχουν στοιχεία που να υποδηλώνουν ότι </w:t>
                      </w:r>
                    </w:p>
                    <w:p w14:paraId="5A837053" w14:textId="77777777" w:rsidR="0080294F" w:rsidRPr="0032497F" w:rsidRDefault="0080294F" w:rsidP="00112CFA">
                      <w:pPr>
                        <w:pStyle w:val="ListParagraph"/>
                        <w:numPr>
                          <w:ilvl w:val="0"/>
                          <w:numId w:val="9"/>
                        </w:numPr>
                        <w:rPr>
                          <w:sz w:val="16"/>
                          <w:szCs w:val="16"/>
                          <w:lang w:val="el-GR"/>
                        </w:rPr>
                      </w:pPr>
                      <w:r w:rsidRPr="0032497F">
                        <w:rPr>
                          <w:sz w:val="16"/>
                          <w:szCs w:val="16"/>
                          <w:lang w:val="el-GR"/>
                        </w:rPr>
                        <w:t>υπήξε οποιαδήποτε σημαντική αλλαγή στην κίνηση στα 2</w:t>
                      </w:r>
                      <w:r w:rsidRPr="0032497F">
                        <w:rPr>
                          <w:sz w:val="16"/>
                          <w:szCs w:val="16"/>
                        </w:rPr>
                        <w:t>B</w:t>
                      </w:r>
                      <w:r w:rsidRPr="0032497F">
                        <w:rPr>
                          <w:sz w:val="16"/>
                          <w:szCs w:val="16"/>
                          <w:lang w:val="el-GR"/>
                        </w:rPr>
                        <w:t xml:space="preserve"> Σημεία έξι μήνες πριν από το ατύχημα.</w:t>
                      </w:r>
                    </w:p>
                    <w:p w14:paraId="7F790095" w14:textId="77777777" w:rsidR="0080294F" w:rsidRPr="0032497F" w:rsidRDefault="0080294F">
                      <w:pPr>
                        <w:rPr>
                          <w:lang w:val="el-GR"/>
                        </w:rPr>
                      </w:pPr>
                    </w:p>
                  </w:txbxContent>
                </v:textbox>
              </v:shape>
            </w:pict>
          </mc:Fallback>
        </mc:AlternateContent>
      </w:r>
    </w:p>
    <w:p w14:paraId="67ED7872" w14:textId="77777777" w:rsidR="0032497F" w:rsidRDefault="0032497F" w:rsidP="0032497F">
      <w:pPr>
        <w:rPr>
          <w:sz w:val="18"/>
          <w:szCs w:val="18"/>
          <w:lang w:val="el-GR"/>
        </w:rPr>
      </w:pPr>
    </w:p>
    <w:p w14:paraId="1C3292CB" w14:textId="77777777" w:rsidR="0032497F" w:rsidRDefault="0032497F" w:rsidP="0032497F">
      <w:pPr>
        <w:rPr>
          <w:sz w:val="18"/>
          <w:szCs w:val="18"/>
          <w:lang w:val="el-GR"/>
        </w:rPr>
      </w:pPr>
    </w:p>
    <w:p w14:paraId="5B36465E" w14:textId="77777777" w:rsidR="0032497F" w:rsidRDefault="0032497F" w:rsidP="0032497F">
      <w:pPr>
        <w:rPr>
          <w:sz w:val="18"/>
          <w:szCs w:val="18"/>
          <w:lang w:val="el-GR"/>
        </w:rPr>
      </w:pPr>
    </w:p>
    <w:p w14:paraId="4C366F12" w14:textId="77777777" w:rsidR="0032497F" w:rsidRDefault="0032497F" w:rsidP="0032497F">
      <w:pPr>
        <w:rPr>
          <w:sz w:val="18"/>
          <w:szCs w:val="18"/>
          <w:lang w:val="el-GR"/>
        </w:rPr>
      </w:pPr>
    </w:p>
    <w:p w14:paraId="5F4FE718" w14:textId="77777777" w:rsidR="0032497F" w:rsidRDefault="0032497F" w:rsidP="0032497F">
      <w:pPr>
        <w:rPr>
          <w:sz w:val="18"/>
          <w:szCs w:val="18"/>
          <w:lang w:val="el-GR"/>
        </w:rPr>
      </w:pPr>
    </w:p>
    <w:p w14:paraId="17617098" w14:textId="77777777" w:rsidR="00CE61D1" w:rsidRDefault="00D07F7B" w:rsidP="00B82EFA">
      <w:pPr>
        <w:rPr>
          <w:sz w:val="16"/>
          <w:szCs w:val="16"/>
          <w:lang w:val="el-GR"/>
        </w:rPr>
      </w:pPr>
      <w:r>
        <w:rPr>
          <w:noProof/>
          <w:sz w:val="18"/>
          <w:szCs w:val="18"/>
        </w:rPr>
        <mc:AlternateContent>
          <mc:Choice Requires="wps">
            <w:drawing>
              <wp:anchor distT="0" distB="0" distL="114300" distR="114300" simplePos="0" relativeHeight="251680256" behindDoc="0" locked="0" layoutInCell="1" allowOverlap="1" wp14:anchorId="36D0E444" wp14:editId="7B6E19F7">
                <wp:simplePos x="0" y="0"/>
                <wp:positionH relativeFrom="column">
                  <wp:posOffset>1097280</wp:posOffset>
                </wp:positionH>
                <wp:positionV relativeFrom="paragraph">
                  <wp:posOffset>6836944</wp:posOffset>
                </wp:positionV>
                <wp:extent cx="3438144" cy="270282"/>
                <wp:effectExtent l="0" t="0" r="10160" b="15875"/>
                <wp:wrapNone/>
                <wp:docPr id="40" name="Text Box 40"/>
                <wp:cNvGraphicFramePr/>
                <a:graphic xmlns:a="http://schemas.openxmlformats.org/drawingml/2006/main">
                  <a:graphicData uri="http://schemas.microsoft.com/office/word/2010/wordprocessingShape">
                    <wps:wsp>
                      <wps:cNvSpPr txBox="1"/>
                      <wps:spPr>
                        <a:xfrm>
                          <a:off x="0" y="0"/>
                          <a:ext cx="3438144" cy="270282"/>
                        </a:xfrm>
                        <a:prstGeom prst="rect">
                          <a:avLst/>
                        </a:prstGeom>
                        <a:solidFill>
                          <a:schemeClr val="tx1">
                            <a:lumMod val="65000"/>
                            <a:lumOff val="3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17C1D6" w14:textId="77777777" w:rsidR="0080294F" w:rsidRPr="00D07F7B" w:rsidRDefault="0080294F" w:rsidP="00D07F7B">
                            <w:pPr>
                              <w:rPr>
                                <w:i/>
                                <w:color w:val="FFFFFF" w:themeColor="background1"/>
                                <w:sz w:val="20"/>
                                <w:szCs w:val="20"/>
                                <w:lang w:val="el-GR"/>
                              </w:rPr>
                            </w:pPr>
                            <w:r w:rsidRPr="00D07F7B">
                              <w:rPr>
                                <w:i/>
                                <w:color w:val="FFFFFF" w:themeColor="background1"/>
                                <w:sz w:val="20"/>
                                <w:szCs w:val="20"/>
                                <w:lang w:val="el-GR"/>
                              </w:rPr>
                              <w:t xml:space="preserve">ΔΙΑΓΡΑΜΜΑ </w:t>
                            </w:r>
                            <w:r w:rsidRPr="00D07F7B">
                              <w:rPr>
                                <w:i/>
                                <w:color w:val="FFFFFF" w:themeColor="background1"/>
                                <w:sz w:val="20"/>
                                <w:szCs w:val="20"/>
                              </w:rPr>
                              <w:t>STAMP</w:t>
                            </w:r>
                            <w:r w:rsidRPr="00D07F7B">
                              <w:rPr>
                                <w:i/>
                                <w:color w:val="FFFFFF" w:themeColor="background1"/>
                                <w:sz w:val="20"/>
                                <w:szCs w:val="20"/>
                                <w:lang w:val="el-GR"/>
                              </w:rPr>
                              <w:t xml:space="preserve"> ΣΥΣΤΗΜΑΤΩΝ </w:t>
                            </w:r>
                            <w:r>
                              <w:rPr>
                                <w:i/>
                                <w:color w:val="FFFFFF" w:themeColor="background1"/>
                                <w:sz w:val="20"/>
                                <w:szCs w:val="20"/>
                                <w:lang w:val="el-GR"/>
                              </w:rPr>
                              <w:t xml:space="preserve">ΧΑΜΗΛΟΤΕΡΟΥ </w:t>
                            </w:r>
                            <w:r w:rsidRPr="00D07F7B">
                              <w:rPr>
                                <w:i/>
                                <w:color w:val="FFFFFF" w:themeColor="background1"/>
                                <w:sz w:val="20"/>
                                <w:szCs w:val="20"/>
                                <w:lang w:val="el-GR"/>
                              </w:rPr>
                              <w:t>ΕΠΙΠΕΔΟΥ</w:t>
                            </w:r>
                          </w:p>
                          <w:p w14:paraId="6D73DF25" w14:textId="77777777" w:rsidR="0080294F" w:rsidRPr="00D07F7B" w:rsidRDefault="0080294F">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0E444" id="Text Box 40" o:spid="_x0000_s1031" type="#_x0000_t202" style="position:absolute;margin-left:86.4pt;margin-top:538.35pt;width:270.7pt;height:2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" fillcolor="#5a5a5a [2109]" strokecolor="white [3212]" strokeweight=".5pt">
                <v:textbox>
                  <w:txbxContent>
                    <w:p w14:paraId="1F17C1D6" w14:textId="77777777" w:rsidR="0080294F" w:rsidRPr="00D07F7B" w:rsidRDefault="0080294F" w:rsidP="00D07F7B">
                      <w:pPr>
                        <w:rPr>
                          <w:i/>
                          <w:color w:val="FFFFFF" w:themeColor="background1"/>
                          <w:sz w:val="20"/>
                          <w:szCs w:val="20"/>
                          <w:lang w:val="el-GR"/>
                        </w:rPr>
                      </w:pPr>
                      <w:r w:rsidRPr="00D07F7B">
                        <w:rPr>
                          <w:i/>
                          <w:color w:val="FFFFFF" w:themeColor="background1"/>
                          <w:sz w:val="20"/>
                          <w:szCs w:val="20"/>
                          <w:lang w:val="el-GR"/>
                        </w:rPr>
                        <w:t xml:space="preserve">ΔΙΑΓΡΑΜΜΑ </w:t>
                      </w:r>
                      <w:r w:rsidRPr="00D07F7B">
                        <w:rPr>
                          <w:i/>
                          <w:color w:val="FFFFFF" w:themeColor="background1"/>
                          <w:sz w:val="20"/>
                          <w:szCs w:val="20"/>
                        </w:rPr>
                        <w:t>STAMP</w:t>
                      </w:r>
                      <w:r w:rsidRPr="00D07F7B">
                        <w:rPr>
                          <w:i/>
                          <w:color w:val="FFFFFF" w:themeColor="background1"/>
                          <w:sz w:val="20"/>
                          <w:szCs w:val="20"/>
                          <w:lang w:val="el-GR"/>
                        </w:rPr>
                        <w:t xml:space="preserve"> ΣΥΣΤΗΜΑΤΩΝ </w:t>
                      </w:r>
                      <w:r>
                        <w:rPr>
                          <w:i/>
                          <w:color w:val="FFFFFF" w:themeColor="background1"/>
                          <w:sz w:val="20"/>
                          <w:szCs w:val="20"/>
                          <w:lang w:val="el-GR"/>
                        </w:rPr>
                        <w:t xml:space="preserve">ΧΑΜΗΛΟΤΕΡΟΥ </w:t>
                      </w:r>
                      <w:r w:rsidRPr="00D07F7B">
                        <w:rPr>
                          <w:i/>
                          <w:color w:val="FFFFFF" w:themeColor="background1"/>
                          <w:sz w:val="20"/>
                          <w:szCs w:val="20"/>
                          <w:lang w:val="el-GR"/>
                        </w:rPr>
                        <w:t>ΕΠΙΠΕΔΟΥ</w:t>
                      </w:r>
                    </w:p>
                    <w:p w14:paraId="6D73DF25" w14:textId="77777777" w:rsidR="0080294F" w:rsidRPr="00D07F7B" w:rsidRDefault="0080294F">
                      <w:pPr>
                        <w:rPr>
                          <w:lang w:val="el-GR"/>
                        </w:rPr>
                      </w:pPr>
                    </w:p>
                  </w:txbxContent>
                </v:textbox>
              </v:shape>
            </w:pict>
          </mc:Fallback>
        </mc:AlternateContent>
      </w:r>
      <w:r w:rsidR="00866338">
        <w:rPr>
          <w:noProof/>
          <w:sz w:val="18"/>
          <w:szCs w:val="18"/>
        </w:rPr>
        <mc:AlternateContent>
          <mc:Choice Requires="wps">
            <w:drawing>
              <wp:anchor distT="0" distB="0" distL="114300" distR="114300" simplePos="0" relativeHeight="251653632" behindDoc="0" locked="0" layoutInCell="1" allowOverlap="1" wp14:anchorId="3C590BE9" wp14:editId="49E70B85">
                <wp:simplePos x="0" y="0"/>
                <wp:positionH relativeFrom="column">
                  <wp:posOffset>1097280</wp:posOffset>
                </wp:positionH>
                <wp:positionV relativeFrom="paragraph">
                  <wp:posOffset>5966435</wp:posOffset>
                </wp:positionV>
                <wp:extent cx="0" cy="321868"/>
                <wp:effectExtent l="95250" t="38100" r="57150" b="21590"/>
                <wp:wrapNone/>
                <wp:docPr id="23" name="Straight Arrow Connector 23"/>
                <wp:cNvGraphicFramePr/>
                <a:graphic xmlns:a="http://schemas.openxmlformats.org/drawingml/2006/main">
                  <a:graphicData uri="http://schemas.microsoft.com/office/word/2010/wordprocessingShape">
                    <wps:wsp>
                      <wps:cNvCnPr/>
                      <wps:spPr>
                        <a:xfrm flipV="1">
                          <a:off x="0" y="0"/>
                          <a:ext cx="0" cy="32186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5A1A9" id="Straight Arrow Connector 23" o:spid="_x0000_s1026" type="#_x0000_t32" style="position:absolute;margin-left:86.4pt;margin-top:469.8pt;width:0;height:25.35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" strokecolor="black [3213]">
                <v:stroke endarrow="open"/>
              </v:shape>
            </w:pict>
          </mc:Fallback>
        </mc:AlternateContent>
      </w:r>
      <w:r w:rsidR="00866338">
        <w:rPr>
          <w:noProof/>
          <w:sz w:val="18"/>
          <w:szCs w:val="18"/>
        </w:rPr>
        <mc:AlternateContent>
          <mc:Choice Requires="wps">
            <w:drawing>
              <wp:anchor distT="0" distB="0" distL="114300" distR="114300" simplePos="0" relativeHeight="251651584" behindDoc="0" locked="0" layoutInCell="1" allowOverlap="1" wp14:anchorId="654CCCB8" wp14:editId="3FB1D1A5">
                <wp:simplePos x="0" y="0"/>
                <wp:positionH relativeFrom="column">
                  <wp:posOffset>797357</wp:posOffset>
                </wp:positionH>
                <wp:positionV relativeFrom="paragraph">
                  <wp:posOffset>5966155</wp:posOffset>
                </wp:positionV>
                <wp:extent cx="7315" cy="322148"/>
                <wp:effectExtent l="76200" t="0" r="69215" b="59055"/>
                <wp:wrapNone/>
                <wp:docPr id="22" name="Straight Arrow Connector 22"/>
                <wp:cNvGraphicFramePr/>
                <a:graphic xmlns:a="http://schemas.openxmlformats.org/drawingml/2006/main">
                  <a:graphicData uri="http://schemas.microsoft.com/office/word/2010/wordprocessingShape">
                    <wps:wsp>
                      <wps:cNvCnPr/>
                      <wps:spPr>
                        <a:xfrm>
                          <a:off x="0" y="0"/>
                          <a:ext cx="7315" cy="3221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B4BE1" id="Straight Arrow Connector 22" o:spid="_x0000_s1026" type="#_x0000_t32" style="position:absolute;margin-left:62.8pt;margin-top:469.8pt;width:.6pt;height:25.3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" strokecolor="black [3213]">
                <v:stroke endarrow="open"/>
              </v:shape>
            </w:pict>
          </mc:Fallback>
        </mc:AlternateContent>
      </w:r>
      <w:r w:rsidR="00866338">
        <w:rPr>
          <w:noProof/>
          <w:sz w:val="18"/>
          <w:szCs w:val="18"/>
        </w:rPr>
        <mc:AlternateContent>
          <mc:Choice Requires="wps">
            <w:drawing>
              <wp:anchor distT="0" distB="0" distL="114300" distR="114300" simplePos="0" relativeHeight="251645440" behindDoc="0" locked="0" layoutInCell="1" allowOverlap="1" wp14:anchorId="6B5B9580" wp14:editId="23C48919">
                <wp:simplePos x="0" y="0"/>
                <wp:positionH relativeFrom="column">
                  <wp:posOffset>321869</wp:posOffset>
                </wp:positionH>
                <wp:positionV relativeFrom="paragraph">
                  <wp:posOffset>6288302</wp:posOffset>
                </wp:positionV>
                <wp:extent cx="1375257" cy="380391"/>
                <wp:effectExtent l="0" t="0" r="15875" b="19685"/>
                <wp:wrapNone/>
                <wp:docPr id="21" name="Text Box 21"/>
                <wp:cNvGraphicFramePr/>
                <a:graphic xmlns:a="http://schemas.openxmlformats.org/drawingml/2006/main">
                  <a:graphicData uri="http://schemas.microsoft.com/office/word/2010/wordprocessingShape">
                    <wps:wsp>
                      <wps:cNvSpPr txBox="1"/>
                      <wps:spPr>
                        <a:xfrm>
                          <a:off x="0" y="0"/>
                          <a:ext cx="1375257" cy="380391"/>
                        </a:xfrm>
                        <a:prstGeom prst="roundRect">
                          <a:avLst>
                            <a:gd name="adj" fmla="val 50000"/>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558D67" w14:textId="77777777" w:rsidR="0080294F" w:rsidRPr="007B1618" w:rsidRDefault="0080294F" w:rsidP="00866338">
                            <w:pPr>
                              <w:jc w:val="center"/>
                              <w:rPr>
                                <w:b/>
                                <w:color w:val="943634" w:themeColor="accent2" w:themeShade="BF"/>
                                <w:sz w:val="16"/>
                                <w:szCs w:val="16"/>
                                <w:lang w:val="el-GR"/>
                              </w:rPr>
                            </w:pPr>
                            <w:r w:rsidRPr="007B1618">
                              <w:rPr>
                                <w:b/>
                                <w:color w:val="943634" w:themeColor="accent2" w:themeShade="BF"/>
                                <w:sz w:val="16"/>
                                <w:szCs w:val="16"/>
                                <w:lang w:val="el-GR"/>
                              </w:rPr>
                              <w:t>Κινήσεις Τρένου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B9580" id="Text Box 21" o:spid="_x0000_s1032" style="position:absolute;margin-left:25.35pt;margin-top:495.15pt;width:108.3pt;height:29.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" fillcolor="#d8d8d8 [2732]" strokeweight=".5pt">
                <v:textbox>
                  <w:txbxContent>
                    <w:p w14:paraId="0A558D67" w14:textId="77777777" w:rsidR="0080294F" w:rsidRPr="007B1618" w:rsidRDefault="0080294F" w:rsidP="00866338">
                      <w:pPr>
                        <w:jc w:val="center"/>
                        <w:rPr>
                          <w:b/>
                          <w:color w:val="943634" w:themeColor="accent2" w:themeShade="BF"/>
                          <w:sz w:val="16"/>
                          <w:szCs w:val="16"/>
                          <w:lang w:val="el-GR"/>
                        </w:rPr>
                      </w:pPr>
                      <w:r w:rsidRPr="007B1618">
                        <w:rPr>
                          <w:b/>
                          <w:color w:val="943634" w:themeColor="accent2" w:themeShade="BF"/>
                          <w:sz w:val="16"/>
                          <w:szCs w:val="16"/>
                          <w:lang w:val="el-GR"/>
                        </w:rPr>
                        <w:t>Κινήσεις Τρένου</w:t>
                      </w:r>
                    </w:p>
                  </w:txbxContent>
                </v:textbox>
              </v:roundrect>
            </w:pict>
          </mc:Fallback>
        </mc:AlternateContent>
      </w:r>
      <w:r w:rsidR="00866338">
        <w:rPr>
          <w:noProof/>
          <w:sz w:val="18"/>
          <w:szCs w:val="18"/>
        </w:rPr>
        <mc:AlternateContent>
          <mc:Choice Requires="wps">
            <w:drawing>
              <wp:anchor distT="0" distB="0" distL="114300" distR="114300" simplePos="0" relativeHeight="251643392" behindDoc="0" locked="0" layoutInCell="1" allowOverlap="1" wp14:anchorId="4B73ADBB" wp14:editId="45CC5BF9">
                <wp:simplePos x="0" y="0"/>
                <wp:positionH relativeFrom="column">
                  <wp:posOffset>2340864</wp:posOffset>
                </wp:positionH>
                <wp:positionV relativeFrom="paragraph">
                  <wp:posOffset>1584630</wp:posOffset>
                </wp:positionV>
                <wp:extent cx="270789" cy="0"/>
                <wp:effectExtent l="0" t="76200" r="15240" b="114300"/>
                <wp:wrapNone/>
                <wp:docPr id="19" name="Straight Arrow Connector 19"/>
                <wp:cNvGraphicFramePr/>
                <a:graphic xmlns:a="http://schemas.openxmlformats.org/drawingml/2006/main">
                  <a:graphicData uri="http://schemas.microsoft.com/office/word/2010/wordprocessingShape">
                    <wps:wsp>
                      <wps:cNvCnPr/>
                      <wps:spPr>
                        <a:xfrm>
                          <a:off x="0" y="0"/>
                          <a:ext cx="27078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2896F" id="Straight Arrow Connector 19" o:spid="_x0000_s1026" type="#_x0000_t32" style="position:absolute;margin-left:184.3pt;margin-top:124.75pt;width:21.3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" strokecolor="black [3213]">
                <v:stroke endarrow="open"/>
              </v:shape>
            </w:pict>
          </mc:Fallback>
        </mc:AlternateContent>
      </w:r>
      <w:r w:rsidR="007F14CC">
        <w:rPr>
          <w:noProof/>
          <w:sz w:val="18"/>
          <w:szCs w:val="18"/>
        </w:rPr>
        <mc:AlternateContent>
          <mc:Choice Requires="wps">
            <w:drawing>
              <wp:anchor distT="0" distB="0" distL="114300" distR="114300" simplePos="0" relativeHeight="251642368" behindDoc="0" locked="0" layoutInCell="1" allowOverlap="1" wp14:anchorId="3FF18964" wp14:editId="4BF13BC5">
                <wp:simplePos x="0" y="0"/>
                <wp:positionH relativeFrom="column">
                  <wp:posOffset>2340458</wp:posOffset>
                </wp:positionH>
                <wp:positionV relativeFrom="paragraph">
                  <wp:posOffset>1284707</wp:posOffset>
                </wp:positionV>
                <wp:extent cx="271068" cy="0"/>
                <wp:effectExtent l="38100" t="76200" r="0" b="114300"/>
                <wp:wrapNone/>
                <wp:docPr id="18" name="Straight Arrow Connector 18"/>
                <wp:cNvGraphicFramePr/>
                <a:graphic xmlns:a="http://schemas.openxmlformats.org/drawingml/2006/main">
                  <a:graphicData uri="http://schemas.microsoft.com/office/word/2010/wordprocessingShape">
                    <wps:wsp>
                      <wps:cNvCnPr/>
                      <wps:spPr>
                        <a:xfrm flipH="1">
                          <a:off x="0" y="0"/>
                          <a:ext cx="27106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E4BA5" id="Straight Arrow Connector 18" o:spid="_x0000_s1026" type="#_x0000_t32" style="position:absolute;margin-left:184.3pt;margin-top:101.15pt;width:21.35pt;height:0;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" strokecolor="black [3213]">
                <v:stroke endarrow="open"/>
              </v:shape>
            </w:pict>
          </mc:Fallback>
        </mc:AlternateContent>
      </w:r>
      <w:r w:rsidR="0032497F">
        <w:rPr>
          <w:sz w:val="18"/>
          <w:szCs w:val="18"/>
          <w:lang w:val="el-GR"/>
        </w:rPr>
        <w:br w:type="page"/>
      </w:r>
    </w:p>
    <w:p w14:paraId="102927C7" w14:textId="77777777" w:rsidR="00CE61D1" w:rsidRPr="00CE61D1" w:rsidRDefault="00923839" w:rsidP="00CE61D1">
      <w:pPr>
        <w:rPr>
          <w:sz w:val="16"/>
          <w:szCs w:val="16"/>
          <w:lang w:val="el-GR"/>
        </w:rPr>
      </w:pPr>
      <w:r>
        <w:rPr>
          <w:noProof/>
          <w:sz w:val="16"/>
          <w:szCs w:val="16"/>
        </w:rPr>
        <w:lastRenderedPageBreak/>
        <mc:AlternateContent>
          <mc:Choice Requires="wps">
            <w:drawing>
              <wp:anchor distT="0" distB="0" distL="114300" distR="114300" simplePos="0" relativeHeight="251658752" behindDoc="0" locked="0" layoutInCell="1" allowOverlap="1" wp14:anchorId="506D9872" wp14:editId="008EC605">
                <wp:simplePos x="0" y="0"/>
                <wp:positionH relativeFrom="column">
                  <wp:posOffset>3423514</wp:posOffset>
                </wp:positionH>
                <wp:positionV relativeFrom="paragraph">
                  <wp:posOffset>-819302</wp:posOffset>
                </wp:positionV>
                <wp:extent cx="3328416" cy="7563916"/>
                <wp:effectExtent l="0" t="0" r="24765" b="18415"/>
                <wp:wrapNone/>
                <wp:docPr id="20" name="Text Box 20"/>
                <wp:cNvGraphicFramePr/>
                <a:graphic xmlns:a="http://schemas.openxmlformats.org/drawingml/2006/main">
                  <a:graphicData uri="http://schemas.microsoft.com/office/word/2010/wordprocessingShape">
                    <wps:wsp>
                      <wps:cNvSpPr txBox="1"/>
                      <wps:spPr>
                        <a:xfrm>
                          <a:off x="0" y="0"/>
                          <a:ext cx="3328416" cy="7563916"/>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78722E" w14:textId="4E8FA3DA" w:rsidR="0080294F" w:rsidRPr="007B1618" w:rsidRDefault="0080294F" w:rsidP="007B1618">
                            <w:pPr>
                              <w:tabs>
                                <w:tab w:val="left" w:pos="6313"/>
                              </w:tabs>
                              <w:jc w:val="center"/>
                              <w:rPr>
                                <w:b/>
                                <w:color w:val="943634" w:themeColor="accent2" w:themeShade="BF"/>
                                <w:sz w:val="16"/>
                                <w:szCs w:val="16"/>
                                <w:lang w:val="el-GR"/>
                              </w:rPr>
                            </w:pPr>
                            <w:r w:rsidRPr="007B1618">
                              <w:rPr>
                                <w:b/>
                                <w:color w:val="943634" w:themeColor="accent2" w:themeShade="BF"/>
                                <w:sz w:val="16"/>
                                <w:szCs w:val="16"/>
                                <w:lang w:val="el-GR"/>
                              </w:rPr>
                              <w:t xml:space="preserve">Υπεύθυνος </w:t>
                            </w:r>
                            <w:r w:rsidR="007B1618" w:rsidRPr="007B1618">
                              <w:rPr>
                                <w:b/>
                                <w:color w:val="943634" w:themeColor="accent2" w:themeShade="BF"/>
                                <w:sz w:val="16"/>
                                <w:szCs w:val="16"/>
                                <w:lang w:val="el-GR"/>
                              </w:rPr>
                              <w:t>Τ</w:t>
                            </w:r>
                            <w:r w:rsidRPr="007B1618">
                              <w:rPr>
                                <w:b/>
                                <w:color w:val="943634" w:themeColor="accent2" w:themeShade="BF"/>
                                <w:sz w:val="16"/>
                                <w:szCs w:val="16"/>
                                <w:lang w:val="el-GR"/>
                              </w:rPr>
                              <w:t xml:space="preserve">μημάτων </w:t>
                            </w:r>
                            <w:r w:rsidR="007B1618" w:rsidRPr="007B1618">
                              <w:rPr>
                                <w:b/>
                                <w:color w:val="943634" w:themeColor="accent2" w:themeShade="BF"/>
                                <w:sz w:val="16"/>
                                <w:szCs w:val="16"/>
                                <w:lang w:val="el-GR"/>
                              </w:rPr>
                              <w:t>Δ</w:t>
                            </w:r>
                            <w:r w:rsidRPr="007B1618">
                              <w:rPr>
                                <w:b/>
                                <w:color w:val="943634" w:themeColor="accent2" w:themeShade="BF"/>
                                <w:sz w:val="16"/>
                                <w:szCs w:val="16"/>
                                <w:lang w:val="el-GR"/>
                              </w:rPr>
                              <w:t>ικτύου</w:t>
                            </w:r>
                          </w:p>
                          <w:p w14:paraId="30C11BE3"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Ευθύνες που σχετίζονται με την ασφάλεια</w:t>
                            </w:r>
                          </w:p>
                          <w:p w14:paraId="7B57B0BF"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Εκτέλεση εποπτικών επιθεωρήσεων</w:t>
                            </w:r>
                          </w:p>
                          <w:p w14:paraId="6E24950E"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των εργασιών που πρόκειται να προγραμματιστούν και να εκτελεστούν</w:t>
                            </w:r>
                          </w:p>
                          <w:p w14:paraId="0C773C17"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στοιχείων που θα προταθούν για ανανέωση</w:t>
                            </w:r>
                          </w:p>
                          <w:p w14:paraId="5548F786"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Έλεγχος ότι οι βασικές και ειδικές επιθεωρήσεις τροχιάς, συντήρησης και ανανέωσης ήταν αποτελεσματικές</w:t>
                            </w:r>
                          </w:p>
                          <w:p w14:paraId="6B4CC038"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των  προτεραιοτήτων στις ενέργειες που απαιτούνται για την αντιμετώπιση ελαττωμάτων που εντοπίστηκαν</w:t>
                            </w:r>
                          </w:p>
                          <w:p w14:paraId="7A771DCD"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Ρύθμιση των  ελαττωμάτων που απαιτούσαν διορθωτική εργασία στο σύστημα διαχείρισης της Ellipse</w:t>
                            </w:r>
                          </w:p>
                          <w:p w14:paraId="46BF2C3F"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Διαχείρηση του τεχνικού προσωπικού της ομάδας των Σημείων</w:t>
                            </w:r>
                          </w:p>
                          <w:p w14:paraId="2F114095"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Έλεγχος των  ικανοτήτων του προσωπικού της μηχανικής τροχιάς</w:t>
                            </w:r>
                          </w:p>
                          <w:p w14:paraId="43E769D9"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Επικίνδυνες αποφάσεις και ενέργειες ελέγχου</w:t>
                            </w:r>
                          </w:p>
                          <w:p w14:paraId="1FD47BE1" w14:textId="77777777" w:rsidR="0080294F" w:rsidRPr="00923839" w:rsidRDefault="0080294F" w:rsidP="00112CFA">
                            <w:pPr>
                              <w:pStyle w:val="ListParagraph"/>
                              <w:numPr>
                                <w:ilvl w:val="0"/>
                                <w:numId w:val="19"/>
                              </w:numPr>
                              <w:tabs>
                                <w:tab w:val="left" w:pos="6313"/>
                              </w:tabs>
                              <w:rPr>
                                <w:sz w:val="16"/>
                                <w:szCs w:val="16"/>
                                <w:lang w:val="el-GR"/>
                              </w:rPr>
                            </w:pPr>
                            <w:r w:rsidRPr="00923839">
                              <w:rPr>
                                <w:sz w:val="16"/>
                                <w:szCs w:val="16"/>
                                <w:lang w:val="el-GR"/>
                              </w:rPr>
                              <w:t>Παρέλειψε το γεγονότος ότι είχε συμφωνήσει να γίνει βασική οπτική επιθεώρηση του τμήματος της γραμμής, η οποία περιελάμβανε τα Σημεία.</w:t>
                            </w:r>
                          </w:p>
                          <w:p w14:paraId="35A13C9B" w14:textId="77777777" w:rsidR="0080294F" w:rsidRPr="00923839" w:rsidRDefault="0080294F" w:rsidP="00112CFA">
                            <w:pPr>
                              <w:pStyle w:val="ListParagraph"/>
                              <w:numPr>
                                <w:ilvl w:val="0"/>
                                <w:numId w:val="19"/>
                              </w:numPr>
                              <w:tabs>
                                <w:tab w:val="left" w:pos="6313"/>
                              </w:tabs>
                              <w:rPr>
                                <w:sz w:val="16"/>
                                <w:szCs w:val="16"/>
                                <w:lang w:val="el-GR"/>
                              </w:rPr>
                            </w:pPr>
                            <w:r w:rsidRPr="00923839">
                              <w:rPr>
                                <w:sz w:val="16"/>
                                <w:szCs w:val="16"/>
                                <w:lang w:val="el-GR"/>
                              </w:rPr>
                              <w:t>Εκπόνησε μια αναφορά επιθεώρησης που ανέφερε το όριο εποπτικής επιθεώρησης στα 23 μίλια , 1320 μέτρα απο το το βόρειο όριο της επιθεώρησής του, παρόλο που είχε σταματήσει 640 μέτρα νότια του σημείου.</w:t>
                            </w:r>
                          </w:p>
                          <w:p w14:paraId="059EE64C"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Λόγοι των μη ασφαλών αποφάσεων και ενεργειών ελέγχου</w:t>
                            </w:r>
                          </w:p>
                          <w:p w14:paraId="3BF598DF" w14:textId="77777777" w:rsidR="0080294F" w:rsidRPr="00923839" w:rsidRDefault="0080294F" w:rsidP="00112CFA">
                            <w:pPr>
                              <w:pStyle w:val="ListParagraph"/>
                              <w:numPr>
                                <w:ilvl w:val="0"/>
                                <w:numId w:val="20"/>
                              </w:numPr>
                              <w:tabs>
                                <w:tab w:val="left" w:pos="6313"/>
                              </w:tabs>
                              <w:rPr>
                                <w:sz w:val="16"/>
                                <w:szCs w:val="16"/>
                                <w:lang w:val="el-GR"/>
                              </w:rPr>
                            </w:pPr>
                            <w:r w:rsidRPr="00923839">
                              <w:rPr>
                                <w:sz w:val="16"/>
                                <w:szCs w:val="16"/>
                                <w:lang w:val="el-GR"/>
                              </w:rPr>
                              <w:t>Δεν έλαβε αντίγραφο του φύλλου επιθεώρησης, όπως συνήθως, και συνεπώς ξέχασε ότι είχε συμφωνήσει να επιθεωρηθούν τα Σημεία στις 18 Φεβρουαρίου 2007</w:t>
                            </w:r>
                          </w:p>
                          <w:p w14:paraId="57F683BE" w14:textId="77777777" w:rsidR="0080294F" w:rsidRPr="00923839" w:rsidRDefault="0080294F" w:rsidP="00112CFA">
                            <w:pPr>
                              <w:pStyle w:val="ListParagraph"/>
                              <w:numPr>
                                <w:ilvl w:val="0"/>
                                <w:numId w:val="20"/>
                              </w:numPr>
                              <w:tabs>
                                <w:tab w:val="left" w:pos="6313"/>
                              </w:tabs>
                              <w:rPr>
                                <w:sz w:val="16"/>
                                <w:szCs w:val="16"/>
                                <w:lang w:val="el-GR"/>
                              </w:rPr>
                            </w:pPr>
                            <w:r w:rsidRPr="00923839">
                              <w:rPr>
                                <w:sz w:val="16"/>
                                <w:szCs w:val="16"/>
                                <w:lang w:val="el-GR"/>
                              </w:rPr>
                              <w:t>Ξεκίνησε την επιθεώρηση στις 18 Φεβρουαρίου 2007 λαμβάνοντας υπόψη δύο συγκεκριμένους στόχους: επανεξέταση του ιστοτόπου διορθωτικής συμπίεσης και επιθεώρήση ενός τμήματος  της τροχιάς όπου υπήρχε σοβαρή φθορά στην κεφαλής της ράγας.</w:t>
                            </w:r>
                          </w:p>
                          <w:p w14:paraId="2728FCF9"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 xml:space="preserve">Συνθήκες </w:t>
                            </w:r>
                          </w:p>
                          <w:p w14:paraId="6A7D93FA" w14:textId="77777777" w:rsidR="0080294F" w:rsidRPr="00923839" w:rsidRDefault="0080294F" w:rsidP="00112CFA">
                            <w:pPr>
                              <w:pStyle w:val="ListParagraph"/>
                              <w:numPr>
                                <w:ilvl w:val="0"/>
                                <w:numId w:val="21"/>
                              </w:numPr>
                              <w:tabs>
                                <w:tab w:val="left" w:pos="6313"/>
                              </w:tabs>
                              <w:rPr>
                                <w:sz w:val="16"/>
                                <w:szCs w:val="16"/>
                                <w:lang w:val="el-GR"/>
                              </w:rPr>
                            </w:pPr>
                            <w:r w:rsidRPr="00923839">
                              <w:rPr>
                                <w:sz w:val="16"/>
                                <w:szCs w:val="16"/>
                                <w:lang w:val="el-GR"/>
                              </w:rPr>
                              <w:t>Συνήθως δούλευε 50 έως 60 ώρες ανά πέντε εργάσιμες εβδομάδες, συμπεριλαμβανομένων των Κυριακών, για να καλύψει τις απαιτήσεις φόρτου εργασίας.</w:t>
                            </w:r>
                          </w:p>
                          <w:p w14:paraId="6EA2CE83" w14:textId="77777777" w:rsidR="0080294F" w:rsidRPr="00923839" w:rsidRDefault="0080294F" w:rsidP="00112CFA">
                            <w:pPr>
                              <w:pStyle w:val="ListParagraph"/>
                              <w:numPr>
                                <w:ilvl w:val="0"/>
                                <w:numId w:val="21"/>
                              </w:numPr>
                              <w:tabs>
                                <w:tab w:val="left" w:pos="6313"/>
                              </w:tabs>
                              <w:rPr>
                                <w:sz w:val="16"/>
                                <w:szCs w:val="16"/>
                                <w:lang w:val="el-GR"/>
                              </w:rPr>
                            </w:pPr>
                            <w:r w:rsidRPr="00923839">
                              <w:rPr>
                                <w:sz w:val="16"/>
                                <w:szCs w:val="16"/>
                                <w:lang w:val="el-GR"/>
                              </w:rPr>
                              <w:t>Δεν κατάφερε να πραγματοποιήσει όλες τις επιθεωρήσεις που έπρεπε να κάνει προσωπικά</w:t>
                            </w:r>
                            <w:r>
                              <w:rPr>
                                <w:sz w:val="16"/>
                                <w:szCs w:val="16"/>
                                <w:lang w:val="el-GR"/>
                              </w:rPr>
                              <w:t>.</w:t>
                            </w:r>
                            <w:r w:rsidRPr="00923839">
                              <w:rPr>
                                <w:sz w:val="16"/>
                                <w:szCs w:val="16"/>
                                <w:lang w:val="el-GR"/>
                              </w:rPr>
                              <w:t>Προσφέρθηκε εθελοντικά να καλύψει τη βασική οπτική επιθεώρηση ταυτόχρονα με τη διενέργεια επιθεώρησης ενός επιβλέποντος προκειμένου να απελευθερώσει δύο μέλη του προσωπικού.Η δραστηριότητα επιθεώρησης και συντήρησης πραγματοποιήθηκε στην καθορισμένη συχνότητα αλλά ήταν διαφορετικής ποιότητας, η οποία επηρέασε την αξιοπιστία του αποτελέσματος</w:t>
                            </w:r>
                          </w:p>
                          <w:p w14:paraId="76D9589E" w14:textId="77777777" w:rsidR="0080294F" w:rsidRPr="00923839" w:rsidRDefault="0080294F">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D9872" id="Text Box 20" o:spid="_x0000_s1033" type="#_x0000_t202" style="position:absolute;margin-left:269.55pt;margin-top:-64.5pt;width:262.1pt;height:595.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" fillcolor="#d8d8d8 [2732]" strokeweight=".5pt">
                <v:textbox>
                  <w:txbxContent>
                    <w:p w14:paraId="1D78722E" w14:textId="4E8FA3DA" w:rsidR="0080294F" w:rsidRPr="007B1618" w:rsidRDefault="0080294F" w:rsidP="007B1618">
                      <w:pPr>
                        <w:tabs>
                          <w:tab w:val="left" w:pos="6313"/>
                        </w:tabs>
                        <w:jc w:val="center"/>
                        <w:rPr>
                          <w:b/>
                          <w:color w:val="943634" w:themeColor="accent2" w:themeShade="BF"/>
                          <w:sz w:val="16"/>
                          <w:szCs w:val="16"/>
                          <w:lang w:val="el-GR"/>
                        </w:rPr>
                      </w:pPr>
                      <w:r w:rsidRPr="007B1618">
                        <w:rPr>
                          <w:b/>
                          <w:color w:val="943634" w:themeColor="accent2" w:themeShade="BF"/>
                          <w:sz w:val="16"/>
                          <w:szCs w:val="16"/>
                          <w:lang w:val="el-GR"/>
                        </w:rPr>
                        <w:t xml:space="preserve">Υπεύθυνος </w:t>
                      </w:r>
                      <w:r w:rsidR="007B1618" w:rsidRPr="007B1618">
                        <w:rPr>
                          <w:b/>
                          <w:color w:val="943634" w:themeColor="accent2" w:themeShade="BF"/>
                          <w:sz w:val="16"/>
                          <w:szCs w:val="16"/>
                          <w:lang w:val="el-GR"/>
                        </w:rPr>
                        <w:t>Τ</w:t>
                      </w:r>
                      <w:r w:rsidRPr="007B1618">
                        <w:rPr>
                          <w:b/>
                          <w:color w:val="943634" w:themeColor="accent2" w:themeShade="BF"/>
                          <w:sz w:val="16"/>
                          <w:szCs w:val="16"/>
                          <w:lang w:val="el-GR"/>
                        </w:rPr>
                        <w:t xml:space="preserve">μημάτων </w:t>
                      </w:r>
                      <w:r w:rsidR="007B1618" w:rsidRPr="007B1618">
                        <w:rPr>
                          <w:b/>
                          <w:color w:val="943634" w:themeColor="accent2" w:themeShade="BF"/>
                          <w:sz w:val="16"/>
                          <w:szCs w:val="16"/>
                          <w:lang w:val="el-GR"/>
                        </w:rPr>
                        <w:t>Δ</w:t>
                      </w:r>
                      <w:r w:rsidRPr="007B1618">
                        <w:rPr>
                          <w:b/>
                          <w:color w:val="943634" w:themeColor="accent2" w:themeShade="BF"/>
                          <w:sz w:val="16"/>
                          <w:szCs w:val="16"/>
                          <w:lang w:val="el-GR"/>
                        </w:rPr>
                        <w:t>ικτύου</w:t>
                      </w:r>
                    </w:p>
                    <w:p w14:paraId="30C11BE3"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Ευθύνες που σχετίζονται με την ασφάλεια</w:t>
                      </w:r>
                    </w:p>
                    <w:p w14:paraId="7B57B0BF"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Εκτέλεση εποπτικών επιθεωρήσεων</w:t>
                      </w:r>
                    </w:p>
                    <w:p w14:paraId="6E24950E"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των εργασιών που πρόκειται να προγραμματιστούν και να εκτελεστούν</w:t>
                      </w:r>
                    </w:p>
                    <w:p w14:paraId="0C773C17"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στοιχείων που θα προταθούν για ανανέωση</w:t>
                      </w:r>
                    </w:p>
                    <w:p w14:paraId="5548F786"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Έλεγχος ότι οι βασικές και ειδικές επιθεωρήσεις τροχιάς, συντήρησης και ανανέωσης ήταν αποτελεσματικές</w:t>
                      </w:r>
                    </w:p>
                    <w:p w14:paraId="6B4CC038"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Προσδιορισμός των  προτεραιοτήτων στις ενέργειες που απαιτούνται για την αντιμετώπιση ελαττωμάτων που εντοπίστηκαν</w:t>
                      </w:r>
                    </w:p>
                    <w:p w14:paraId="7A771DCD"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Ρύθμιση των  ελαττωμάτων που απαιτούσαν διορθωτική εργασία στο σύστημα διαχείρισης της Ellipse</w:t>
                      </w:r>
                    </w:p>
                    <w:p w14:paraId="46BF2C3F"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Διαχείρηση του τεχνικού προσωπικού της ομάδας των Σημείων</w:t>
                      </w:r>
                    </w:p>
                    <w:p w14:paraId="2F114095" w14:textId="77777777" w:rsidR="0080294F" w:rsidRPr="00923839" w:rsidRDefault="0080294F" w:rsidP="00112CFA">
                      <w:pPr>
                        <w:pStyle w:val="ListParagraph"/>
                        <w:numPr>
                          <w:ilvl w:val="0"/>
                          <w:numId w:val="18"/>
                        </w:numPr>
                        <w:tabs>
                          <w:tab w:val="left" w:pos="6313"/>
                        </w:tabs>
                        <w:rPr>
                          <w:sz w:val="16"/>
                          <w:szCs w:val="16"/>
                          <w:lang w:val="el-GR"/>
                        </w:rPr>
                      </w:pPr>
                      <w:r w:rsidRPr="00923839">
                        <w:rPr>
                          <w:sz w:val="16"/>
                          <w:szCs w:val="16"/>
                          <w:lang w:val="el-GR"/>
                        </w:rPr>
                        <w:t>Έλεγχος των  ικανοτήτων του προσωπικού της μηχανικής τροχιάς</w:t>
                      </w:r>
                    </w:p>
                    <w:p w14:paraId="43E769D9"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Επικίνδυνες αποφάσεις και ενέργειες ελέγχου</w:t>
                      </w:r>
                    </w:p>
                    <w:p w14:paraId="1FD47BE1" w14:textId="77777777" w:rsidR="0080294F" w:rsidRPr="00923839" w:rsidRDefault="0080294F" w:rsidP="00112CFA">
                      <w:pPr>
                        <w:pStyle w:val="ListParagraph"/>
                        <w:numPr>
                          <w:ilvl w:val="0"/>
                          <w:numId w:val="19"/>
                        </w:numPr>
                        <w:tabs>
                          <w:tab w:val="left" w:pos="6313"/>
                        </w:tabs>
                        <w:rPr>
                          <w:sz w:val="16"/>
                          <w:szCs w:val="16"/>
                          <w:lang w:val="el-GR"/>
                        </w:rPr>
                      </w:pPr>
                      <w:r w:rsidRPr="00923839">
                        <w:rPr>
                          <w:sz w:val="16"/>
                          <w:szCs w:val="16"/>
                          <w:lang w:val="el-GR"/>
                        </w:rPr>
                        <w:t>Παρέλειψε το γεγονότος ότι είχε συμφωνήσει να γίνει βασική οπτική επιθεώρηση του τμήματος της γραμμής, η οποία περιελάμβανε τα Σημεία.</w:t>
                      </w:r>
                    </w:p>
                    <w:p w14:paraId="35A13C9B" w14:textId="77777777" w:rsidR="0080294F" w:rsidRPr="00923839" w:rsidRDefault="0080294F" w:rsidP="00112CFA">
                      <w:pPr>
                        <w:pStyle w:val="ListParagraph"/>
                        <w:numPr>
                          <w:ilvl w:val="0"/>
                          <w:numId w:val="19"/>
                        </w:numPr>
                        <w:tabs>
                          <w:tab w:val="left" w:pos="6313"/>
                        </w:tabs>
                        <w:rPr>
                          <w:sz w:val="16"/>
                          <w:szCs w:val="16"/>
                          <w:lang w:val="el-GR"/>
                        </w:rPr>
                      </w:pPr>
                      <w:r w:rsidRPr="00923839">
                        <w:rPr>
                          <w:sz w:val="16"/>
                          <w:szCs w:val="16"/>
                          <w:lang w:val="el-GR"/>
                        </w:rPr>
                        <w:t>Εκπόνησε μια αναφορά επιθεώρησης που ανέφερε το όριο εποπτικής επιθεώρησης στα 23 μίλια , 1320 μέτρα απο το το βόρειο όριο της επιθεώρησής του, παρόλο που είχε σταματήσει 640 μέτρα νότια του σημείου.</w:t>
                      </w:r>
                    </w:p>
                    <w:p w14:paraId="059EE64C"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Λόγοι των μη ασφαλών αποφάσεων και ενεργειών ελέγχου</w:t>
                      </w:r>
                    </w:p>
                    <w:p w14:paraId="3BF598DF" w14:textId="77777777" w:rsidR="0080294F" w:rsidRPr="00923839" w:rsidRDefault="0080294F" w:rsidP="00112CFA">
                      <w:pPr>
                        <w:pStyle w:val="ListParagraph"/>
                        <w:numPr>
                          <w:ilvl w:val="0"/>
                          <w:numId w:val="20"/>
                        </w:numPr>
                        <w:tabs>
                          <w:tab w:val="left" w:pos="6313"/>
                        </w:tabs>
                        <w:rPr>
                          <w:sz w:val="16"/>
                          <w:szCs w:val="16"/>
                          <w:lang w:val="el-GR"/>
                        </w:rPr>
                      </w:pPr>
                      <w:r w:rsidRPr="00923839">
                        <w:rPr>
                          <w:sz w:val="16"/>
                          <w:szCs w:val="16"/>
                          <w:lang w:val="el-GR"/>
                        </w:rPr>
                        <w:t>Δεν έλαβε αντίγραφο του φύλλου επιθεώρησης, όπως συνήθως, και συνεπώς ξέχασε ότι είχε συμφωνήσει να επιθεωρηθούν τα Σημεία στις 18 Φεβρουαρίου 2007</w:t>
                      </w:r>
                    </w:p>
                    <w:p w14:paraId="57F683BE" w14:textId="77777777" w:rsidR="0080294F" w:rsidRPr="00923839" w:rsidRDefault="0080294F" w:rsidP="00112CFA">
                      <w:pPr>
                        <w:pStyle w:val="ListParagraph"/>
                        <w:numPr>
                          <w:ilvl w:val="0"/>
                          <w:numId w:val="20"/>
                        </w:numPr>
                        <w:tabs>
                          <w:tab w:val="left" w:pos="6313"/>
                        </w:tabs>
                        <w:rPr>
                          <w:sz w:val="16"/>
                          <w:szCs w:val="16"/>
                          <w:lang w:val="el-GR"/>
                        </w:rPr>
                      </w:pPr>
                      <w:r w:rsidRPr="00923839">
                        <w:rPr>
                          <w:sz w:val="16"/>
                          <w:szCs w:val="16"/>
                          <w:lang w:val="el-GR"/>
                        </w:rPr>
                        <w:t>Ξεκίνησε την επιθεώρηση στις 18 Φεβρουαρίου 2007 λαμβάνοντας υπόψη δύο συγκεκριμένους στόχους: επανεξέταση του ιστοτόπου διορθωτικής συμπίεσης και επιθεώρήση ενός τμήματος  της τροχιάς όπου υπήρχε σοβαρή φθορά στην κεφαλής της ράγας.</w:t>
                      </w:r>
                    </w:p>
                    <w:p w14:paraId="2728FCF9" w14:textId="77777777" w:rsidR="0080294F" w:rsidRPr="00923839" w:rsidRDefault="0080294F" w:rsidP="00923839">
                      <w:pPr>
                        <w:tabs>
                          <w:tab w:val="left" w:pos="6313"/>
                        </w:tabs>
                        <w:rPr>
                          <w:sz w:val="16"/>
                          <w:szCs w:val="16"/>
                          <w:u w:val="single"/>
                          <w:lang w:val="el-GR"/>
                        </w:rPr>
                      </w:pPr>
                      <w:r w:rsidRPr="00923839">
                        <w:rPr>
                          <w:sz w:val="16"/>
                          <w:szCs w:val="16"/>
                          <w:u w:val="single"/>
                          <w:lang w:val="el-GR"/>
                        </w:rPr>
                        <w:t xml:space="preserve">Συνθήκες </w:t>
                      </w:r>
                    </w:p>
                    <w:p w14:paraId="6A7D93FA" w14:textId="77777777" w:rsidR="0080294F" w:rsidRPr="00923839" w:rsidRDefault="0080294F" w:rsidP="00112CFA">
                      <w:pPr>
                        <w:pStyle w:val="ListParagraph"/>
                        <w:numPr>
                          <w:ilvl w:val="0"/>
                          <w:numId w:val="21"/>
                        </w:numPr>
                        <w:tabs>
                          <w:tab w:val="left" w:pos="6313"/>
                        </w:tabs>
                        <w:rPr>
                          <w:sz w:val="16"/>
                          <w:szCs w:val="16"/>
                          <w:lang w:val="el-GR"/>
                        </w:rPr>
                      </w:pPr>
                      <w:r w:rsidRPr="00923839">
                        <w:rPr>
                          <w:sz w:val="16"/>
                          <w:szCs w:val="16"/>
                          <w:lang w:val="el-GR"/>
                        </w:rPr>
                        <w:t>Συνήθως δούλευε 50 έως 60 ώρες ανά πέντε εργάσιμες εβδομάδες, συμπεριλαμβανομένων των Κυριακών, για να καλύψει τις απαιτήσεις φόρτου εργασίας.</w:t>
                      </w:r>
                    </w:p>
                    <w:p w14:paraId="6EA2CE83" w14:textId="77777777" w:rsidR="0080294F" w:rsidRPr="00923839" w:rsidRDefault="0080294F" w:rsidP="00112CFA">
                      <w:pPr>
                        <w:pStyle w:val="ListParagraph"/>
                        <w:numPr>
                          <w:ilvl w:val="0"/>
                          <w:numId w:val="21"/>
                        </w:numPr>
                        <w:tabs>
                          <w:tab w:val="left" w:pos="6313"/>
                        </w:tabs>
                        <w:rPr>
                          <w:sz w:val="16"/>
                          <w:szCs w:val="16"/>
                          <w:lang w:val="el-GR"/>
                        </w:rPr>
                      </w:pPr>
                      <w:r w:rsidRPr="00923839">
                        <w:rPr>
                          <w:sz w:val="16"/>
                          <w:szCs w:val="16"/>
                          <w:lang w:val="el-GR"/>
                        </w:rPr>
                        <w:t>Δεν κατάφερε να πραγματοποιήσει όλες τις επιθεωρήσεις που έπρεπε να κάνει προσωπικά</w:t>
                      </w:r>
                      <w:r>
                        <w:rPr>
                          <w:sz w:val="16"/>
                          <w:szCs w:val="16"/>
                          <w:lang w:val="el-GR"/>
                        </w:rPr>
                        <w:t>.</w:t>
                      </w:r>
                      <w:r w:rsidRPr="00923839">
                        <w:rPr>
                          <w:sz w:val="16"/>
                          <w:szCs w:val="16"/>
                          <w:lang w:val="el-GR"/>
                        </w:rPr>
                        <w:t>Προσφέρθηκε εθελοντικά να καλύψει τη βασική οπτική επιθεώρηση ταυτόχρονα με τη διενέργεια επιθεώρησης ενός επιβλέποντος προκειμένου να απελευθερώσει δύο μέλη του προσωπικού.Η δραστηριότητα επιθεώρησης και συντήρησης πραγματοποιήθηκε στην καθορισμένη συχνότητα αλλά ήταν διαφορετικής ποιότητας, η οποία επηρέασε την αξιοπιστία του αποτελέσματος</w:t>
                      </w:r>
                    </w:p>
                    <w:p w14:paraId="76D9589E" w14:textId="77777777" w:rsidR="0080294F" w:rsidRPr="00923839" w:rsidRDefault="0080294F">
                      <w:pPr>
                        <w:rPr>
                          <w:lang w:val="el-GR"/>
                        </w:rPr>
                      </w:pPr>
                    </w:p>
                  </w:txbxContent>
                </v:textbox>
              </v:shape>
            </w:pict>
          </mc:Fallback>
        </mc:AlternateContent>
      </w:r>
      <w:r>
        <w:rPr>
          <w:noProof/>
          <w:sz w:val="16"/>
          <w:szCs w:val="16"/>
        </w:rPr>
        <mc:AlternateContent>
          <mc:Choice Requires="wps">
            <w:drawing>
              <wp:anchor distT="0" distB="0" distL="114300" distR="114300" simplePos="0" relativeHeight="251656704" behindDoc="0" locked="0" layoutInCell="1" allowOverlap="1" wp14:anchorId="5BDA6F9F" wp14:editId="004F4BF1">
                <wp:simplePos x="0" y="0"/>
                <wp:positionH relativeFrom="column">
                  <wp:posOffset>-819150</wp:posOffset>
                </wp:positionH>
                <wp:positionV relativeFrom="paragraph">
                  <wp:posOffset>-816610</wp:posOffset>
                </wp:positionV>
                <wp:extent cx="3942715" cy="9582785"/>
                <wp:effectExtent l="0" t="0" r="19685" b="18415"/>
                <wp:wrapNone/>
                <wp:docPr id="24" name="Text Box 24"/>
                <wp:cNvGraphicFramePr/>
                <a:graphic xmlns:a="http://schemas.openxmlformats.org/drawingml/2006/main">
                  <a:graphicData uri="http://schemas.microsoft.com/office/word/2010/wordprocessingShape">
                    <wps:wsp>
                      <wps:cNvSpPr txBox="1"/>
                      <wps:spPr>
                        <a:xfrm>
                          <a:off x="0" y="0"/>
                          <a:ext cx="3942715" cy="958278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047B0" w14:textId="77777777" w:rsidR="0080294F" w:rsidRPr="007B1618" w:rsidRDefault="0080294F" w:rsidP="00B82EFA">
                            <w:pPr>
                              <w:jc w:val="center"/>
                              <w:rPr>
                                <w:b/>
                                <w:color w:val="943634" w:themeColor="accent2" w:themeShade="BF"/>
                                <w:sz w:val="16"/>
                                <w:szCs w:val="16"/>
                                <w:lang w:val="el-GR"/>
                              </w:rPr>
                            </w:pPr>
                            <w:r w:rsidRPr="007B1618">
                              <w:rPr>
                                <w:b/>
                                <w:color w:val="943634" w:themeColor="accent2" w:themeShade="BF"/>
                                <w:sz w:val="16"/>
                                <w:szCs w:val="16"/>
                                <w:lang w:val="el-GR"/>
                              </w:rPr>
                              <w:t>Διοίκηση Σιδηροδρομικού Δικτύου</w:t>
                            </w:r>
                          </w:p>
                          <w:p w14:paraId="609B1FF9" w14:textId="77777777" w:rsidR="0080294F" w:rsidRPr="00B82EFA" w:rsidRDefault="0080294F" w:rsidP="00B82EFA">
                            <w:pPr>
                              <w:rPr>
                                <w:sz w:val="16"/>
                                <w:szCs w:val="16"/>
                                <w:u w:val="single"/>
                                <w:lang w:val="el-GR"/>
                              </w:rPr>
                            </w:pPr>
                            <w:r w:rsidRPr="00B82EFA">
                              <w:rPr>
                                <w:sz w:val="16"/>
                                <w:szCs w:val="16"/>
                                <w:u w:val="single"/>
                                <w:lang w:val="el-GR"/>
                              </w:rPr>
                              <w:t>Ευθύνες που σχετίζονται με την ασφάλεια</w:t>
                            </w:r>
                          </w:p>
                          <w:p w14:paraId="3A268905"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Προσδιορισμός και διαχείριση πολιτικών συντήρησης, καθεστώτων, οδηγιών εργασίας, τεχνικών προδιαγραφών και τεχνικών προτύπων</w:t>
                            </w:r>
                          </w:p>
                          <w:p w14:paraId="73635E6E"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Παροχή ηγετικής και τεχνικής καθοδήγησης σε τεχνικούς ειδικούς μηχανικής και συντήρησης</w:t>
                            </w:r>
                          </w:p>
                          <w:p w14:paraId="462A8517"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Ορισμός ενός  υπεύθυνου για την ποιότητα των τεχνικών συμβουλών και της υποστήριξης στην επιχείρηση</w:t>
                            </w:r>
                          </w:p>
                          <w:p w14:paraId="6840A92E"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Διασφάλιση της συμμόρφωσης, των επιθεωρήσεων, των εξετάσεων και της συντήρησης προς τα πρότυπα και τις διαδικασίες της εταιρείας</w:t>
                            </w:r>
                          </w:p>
                          <w:p w14:paraId="13A74426"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Βεβαίωση ότι η υποδομή ήταν συμβατή με τα πρότυπα της εταιρείας και ότι είναι διαθέσιμη για λειτουργία</w:t>
                            </w:r>
                          </w:p>
                          <w:p w14:paraId="12EE11A4"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 xml:space="preserve">Διάδοση πληροφοριών σχετικά με τα καθεστώτα συντήρησης καθ 'όλη τη διάρκεια λειτουργίας </w:t>
                            </w:r>
                          </w:p>
                          <w:p w14:paraId="52277E05" w14:textId="77777777" w:rsidR="0080294F" w:rsidRPr="00B82EFA" w:rsidRDefault="0080294F" w:rsidP="00B82EFA">
                            <w:pPr>
                              <w:rPr>
                                <w:sz w:val="16"/>
                                <w:szCs w:val="16"/>
                                <w:u w:val="single"/>
                                <w:lang w:val="el-GR"/>
                              </w:rPr>
                            </w:pPr>
                            <w:r w:rsidRPr="00B82EFA">
                              <w:rPr>
                                <w:sz w:val="16"/>
                                <w:szCs w:val="16"/>
                                <w:u w:val="single"/>
                                <w:lang w:val="el-GR"/>
                              </w:rPr>
                              <w:t>Επικίνδυνες αποφάσεις και ενέργειες ελέγχου</w:t>
                            </w:r>
                          </w:p>
                          <w:p w14:paraId="501A5D8F"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Δεν παρήχθησαν πρότυπα ή διαδικασίες σχετικά με την επαναχρησιμοποίηση σπειρωτών σουστών</w:t>
                            </w:r>
                          </w:p>
                          <w:p w14:paraId="1E840554"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αξιολόγηση της επίδρασης των αλλαγών στο χρονοδιάγραμμα δεν έλαβε υπόψη οτι θα μπορούσαν να οδηγήσουν σε μεγαλύτερη δυσκολία για το προσωπικό συντήρησης και επιθεώρησης να αποκτήσει πρόσβαση στην γραμμή δικτύου, ούτε διεξήγαγε τακτικά έρευνες για να παρέχει αξιόπιστη πηγή ανεξάρτητων δεδομένων για την κατάσταση του ενεργητικού.</w:t>
                            </w:r>
                          </w:p>
                          <w:p w14:paraId="49CD1AD7"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Τα συστήματα διαχείρισης πληροφοριών (SINCS και Ellipse) δεν είχαν διαμορφωθεί ώστε να επιτρέπουν την αποτελεσματική ανάλυση των τύπων αστοχιών σε μεγάλο σιδηροδρομικό δίκτυο.</w:t>
                            </w:r>
                          </w:p>
                          <w:p w14:paraId="5C8B9434"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Οι βασικοί δείκτες απόδοσης δεν περιελάμβαναν καμία συγκεκριμένη αναφορά στην κατάσταση των ράβδων φορείων, των βραχιόνων, των συνδεέσεων ή του ανοίγματος φλαντζών</w:t>
                            </w:r>
                          </w:p>
                          <w:p w14:paraId="71C17085"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διαδικασία ελέγχου δεν περιλάμβανε ελέγχους της κατάστασης του ενεργητικού ή παρατήρηση των δραστηριοτήτων επιθεώρησης / συντήρησης</w:t>
                            </w:r>
                          </w:p>
                          <w:p w14:paraId="25069228"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προσέγγιση για την εκτίμηση του κινδύνου από σημεία ελαττώματικά βασίστηκε στο μοντέλο κινδύνου ασφάλειας του RSSB που δεν παρείχε κατάλληλο επίπεδο ανάλυσης για να καταστεί δυνατή η αναγνώριση των επιπτώσεων κινδύνου .Η παρακολούθηση της αξιοπιστίας των μη ρυθμιζόμενων εξαρτημ</w:t>
                            </w:r>
                            <w:r>
                              <w:rPr>
                                <w:sz w:val="16"/>
                                <w:szCs w:val="16"/>
                                <w:lang w:val="el-GR"/>
                              </w:rPr>
                              <w:t>άτων ράβδου φορείου ήταν ατελής.</w:t>
                            </w:r>
                          </w:p>
                          <w:p w14:paraId="0821DB7B" w14:textId="77777777" w:rsidR="0080294F" w:rsidRPr="00B82EFA" w:rsidRDefault="0080294F" w:rsidP="00B82EFA">
                            <w:pPr>
                              <w:rPr>
                                <w:sz w:val="16"/>
                                <w:szCs w:val="16"/>
                                <w:u w:val="single"/>
                                <w:lang w:val="el-GR"/>
                              </w:rPr>
                            </w:pPr>
                            <w:r w:rsidRPr="00B82EFA">
                              <w:rPr>
                                <w:sz w:val="16"/>
                                <w:szCs w:val="16"/>
                                <w:u w:val="single"/>
                                <w:lang w:val="el-GR"/>
                              </w:rPr>
                              <w:t>Λόγοι των μη ασφαλών  αποφάσειων  και ενεργειών ελέγχου</w:t>
                            </w:r>
                          </w:p>
                          <w:p w14:paraId="15EDB416"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Υπήρχε απουσία συνειδητοποίησης σε όλο το Network Rail σχετικά με τη σημασία του υπολειπόμενου ανοίγματος της γραμμής και τη σχέση του με την επαφή με φλάντζα.</w:t>
                            </w:r>
                          </w:p>
                          <w:p w14:paraId="5B225E85"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Η Network Rail δεν είχε ολοκληρωμένα δεδομένα σχετικά με την κατάσταση των ράβδων φορείου, των υποστηριγμάτων και των συνδετήρων σε ολόκληρο το δίκτυό της κατά τη στιγμή του ατυχήματος.</w:t>
                            </w:r>
                          </w:p>
                          <w:p w14:paraId="50910CCD"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Το σιδηροδρομικό δίκτυο δεν έβλεπε ότι οι ράγρες και οι συνδέσεις με μη ρυθμιζόμενες ράβδους αποτελούν σημαντικό κίνδυνο αν δεν  είχαν τοποθετηθεί, συντηρηθεί και επιθεωρηθεί σωστά.</w:t>
                            </w:r>
                          </w:p>
                          <w:p w14:paraId="67A4F14F"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Σε όλα τα επίπεδα της οργάνωσης, οι διαχειριστές θεώρησαν ότι το σφίξιμο των μπουλονιών στις ράβδους φορείου ήταν μια ρουτίνα, φυσιολογική δραστηριότητα που ανέκαθεν ανέλαβε το προσωπικό συντήρησης.</w:t>
                            </w:r>
                          </w:p>
                          <w:p w14:paraId="3DCA3F90" w14:textId="77777777" w:rsidR="0080294F" w:rsidRPr="00B82EFA" w:rsidRDefault="0080294F" w:rsidP="00B82EFA">
                            <w:pPr>
                              <w:rPr>
                                <w:sz w:val="16"/>
                                <w:szCs w:val="16"/>
                                <w:u w:val="single"/>
                                <w:lang w:val="el-GR"/>
                              </w:rPr>
                            </w:pPr>
                            <w:r w:rsidRPr="00B82EFA">
                              <w:rPr>
                                <w:sz w:val="16"/>
                                <w:szCs w:val="16"/>
                                <w:u w:val="single"/>
                                <w:lang w:val="el-GR"/>
                              </w:rPr>
                              <w:t>Συνθήκες</w:t>
                            </w:r>
                          </w:p>
                          <w:p w14:paraId="12F54551"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 xml:space="preserve">Κληρονομικά πρότυπα και πρακτικές εργασίας, π.χ. συνεργάτες, από προηγούμενους ιδιοκτήτες υποδομής, φορείς εκμετάλλευσης , συντήρησης </w:t>
                            </w:r>
                            <w:r>
                              <w:rPr>
                                <w:sz w:val="16"/>
                                <w:szCs w:val="16"/>
                                <w:lang w:val="el-GR"/>
                              </w:rPr>
                              <w:t>.</w:t>
                            </w:r>
                          </w:p>
                          <w:p w14:paraId="6670EB45"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Τα πρότυπα Network Rail για τη συντήρηση της σηματοδότησης αναγνώρισαν την αξία της πρόβλεψης των κινδύνων που σχετίζονται με αστοχίες, χρησιμοποιώντας τεχνικές όπως αναλυτικά εφέ, μελέτες επικινδυνότητας ,λειτουργικότητας και ανάλυση εργασιών . Ωστόσο, η εφαρμογή των προτύπων επιβλήθηκε μόνο για αλλαγές στα καθεστώτα συντήρησης .</w:t>
                            </w:r>
                          </w:p>
                          <w:p w14:paraId="14FEB4C6"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Μέχρι τον Απρίλιο του 2006 δεν υπήρχε απαίτηση να αναφερθούν τα χαλαρά ή ελλείποντα μπουλόνια στις ράβδους φορείου. Μόλις αυτό εγίνε απαίτηση, υπάρχουν ενδείξεις σημαντικής υποέκθεσης.</w:t>
                            </w:r>
                          </w:p>
                          <w:p w14:paraId="0A69C954" w14:textId="77777777" w:rsidR="0080294F" w:rsidRDefault="00802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6F9F" id="Text Box 24" o:spid="_x0000_s1034" type="#_x0000_t202" style="position:absolute;margin-left:-64.5pt;margin-top:-64.3pt;width:310.45pt;height:75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" fillcolor="#d8d8d8 [2732]" strokeweight=".5pt">
                <v:textbox>
                  <w:txbxContent>
                    <w:p w14:paraId="591047B0" w14:textId="77777777" w:rsidR="0080294F" w:rsidRPr="007B1618" w:rsidRDefault="0080294F" w:rsidP="00B82EFA">
                      <w:pPr>
                        <w:jc w:val="center"/>
                        <w:rPr>
                          <w:b/>
                          <w:color w:val="943634" w:themeColor="accent2" w:themeShade="BF"/>
                          <w:sz w:val="16"/>
                          <w:szCs w:val="16"/>
                          <w:lang w:val="el-GR"/>
                        </w:rPr>
                      </w:pPr>
                      <w:r w:rsidRPr="007B1618">
                        <w:rPr>
                          <w:b/>
                          <w:color w:val="943634" w:themeColor="accent2" w:themeShade="BF"/>
                          <w:sz w:val="16"/>
                          <w:szCs w:val="16"/>
                          <w:lang w:val="el-GR"/>
                        </w:rPr>
                        <w:t>Διοίκηση Σιδηροδρομικού Δικτύου</w:t>
                      </w:r>
                    </w:p>
                    <w:p w14:paraId="609B1FF9" w14:textId="77777777" w:rsidR="0080294F" w:rsidRPr="00B82EFA" w:rsidRDefault="0080294F" w:rsidP="00B82EFA">
                      <w:pPr>
                        <w:rPr>
                          <w:sz w:val="16"/>
                          <w:szCs w:val="16"/>
                          <w:u w:val="single"/>
                          <w:lang w:val="el-GR"/>
                        </w:rPr>
                      </w:pPr>
                      <w:r w:rsidRPr="00B82EFA">
                        <w:rPr>
                          <w:sz w:val="16"/>
                          <w:szCs w:val="16"/>
                          <w:u w:val="single"/>
                          <w:lang w:val="el-GR"/>
                        </w:rPr>
                        <w:t>Ευθύνες που σχετίζονται με την ασφάλεια</w:t>
                      </w:r>
                    </w:p>
                    <w:p w14:paraId="3A268905"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Προσδιορισμός και διαχείριση πολιτικών συντήρησης, καθεστώτων, οδηγιών εργασίας, τεχνικών προδιαγραφών και τεχνικών προτύπων</w:t>
                      </w:r>
                    </w:p>
                    <w:p w14:paraId="73635E6E"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Παροχή ηγετικής και τεχνικής καθοδήγησης σε τεχνικούς ειδικούς μηχανικής και συντήρησης</w:t>
                      </w:r>
                    </w:p>
                    <w:p w14:paraId="462A8517"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Ορισμός ενός  υπεύθυνου για την ποιότητα των τεχνικών συμβουλών και της υποστήριξης στην επιχείρηση</w:t>
                      </w:r>
                    </w:p>
                    <w:p w14:paraId="6840A92E"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Διασφάλιση της συμμόρφωσης, των επιθεωρήσεων, των εξετάσεων και της συντήρησης προς τα πρότυπα και τις διαδικασίες της εταιρείας</w:t>
                      </w:r>
                    </w:p>
                    <w:p w14:paraId="13A74426"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Βεβαίωση ότι η υποδομή ήταν συμβατή με τα πρότυπα της εταιρείας και ότι είναι διαθέσιμη για λειτουργία</w:t>
                      </w:r>
                    </w:p>
                    <w:p w14:paraId="12EE11A4" w14:textId="77777777" w:rsidR="0080294F" w:rsidRPr="00B82EFA" w:rsidRDefault="0080294F" w:rsidP="00112CFA">
                      <w:pPr>
                        <w:pStyle w:val="ListParagraph"/>
                        <w:numPr>
                          <w:ilvl w:val="0"/>
                          <w:numId w:val="14"/>
                        </w:numPr>
                        <w:rPr>
                          <w:sz w:val="16"/>
                          <w:szCs w:val="16"/>
                          <w:lang w:val="el-GR"/>
                        </w:rPr>
                      </w:pPr>
                      <w:r w:rsidRPr="00B82EFA">
                        <w:rPr>
                          <w:sz w:val="16"/>
                          <w:szCs w:val="16"/>
                          <w:lang w:val="el-GR"/>
                        </w:rPr>
                        <w:t xml:space="preserve">Διάδοση πληροφοριών σχετικά με τα καθεστώτα συντήρησης καθ 'όλη τη διάρκεια λειτουργίας </w:t>
                      </w:r>
                    </w:p>
                    <w:p w14:paraId="52277E05" w14:textId="77777777" w:rsidR="0080294F" w:rsidRPr="00B82EFA" w:rsidRDefault="0080294F" w:rsidP="00B82EFA">
                      <w:pPr>
                        <w:rPr>
                          <w:sz w:val="16"/>
                          <w:szCs w:val="16"/>
                          <w:u w:val="single"/>
                          <w:lang w:val="el-GR"/>
                        </w:rPr>
                      </w:pPr>
                      <w:r w:rsidRPr="00B82EFA">
                        <w:rPr>
                          <w:sz w:val="16"/>
                          <w:szCs w:val="16"/>
                          <w:u w:val="single"/>
                          <w:lang w:val="el-GR"/>
                        </w:rPr>
                        <w:t>Επικίνδυνες αποφάσεις και ενέργειες ελέγχου</w:t>
                      </w:r>
                    </w:p>
                    <w:p w14:paraId="501A5D8F"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Δεν παρήχθησαν πρότυπα ή διαδικασίες σχετικά με την επαναχρησιμοποίηση σπειρωτών σουστών</w:t>
                      </w:r>
                    </w:p>
                    <w:p w14:paraId="1E840554"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αξιολόγηση της επίδρασης των αλλαγών στο χρονοδιάγραμμα δεν έλαβε υπόψη οτι θα μπορούσαν να οδηγήσουν σε μεγαλύτερη δυσκολία για το προσωπικό συντήρησης και επιθεώρησης να αποκτήσει πρόσβαση στην γραμμή δικτύου, ούτε διεξήγαγε τακτικά έρευνες για να παρέχει αξιόπιστη πηγή ανεξάρτητων δεδομένων για την κατάσταση του ενεργητικού.</w:t>
                      </w:r>
                    </w:p>
                    <w:p w14:paraId="49CD1AD7"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Τα συστήματα διαχείρισης πληροφοριών (SINCS και Ellipse) δεν είχαν διαμορφωθεί ώστε να επιτρέπουν την αποτελεσματική ανάλυση των τύπων αστοχιών σε μεγάλο σιδηροδρομικό δίκτυο.</w:t>
                      </w:r>
                    </w:p>
                    <w:p w14:paraId="5C8B9434"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Οι βασικοί δείκτες απόδοσης δεν περιελάμβαναν καμία συγκεκριμένη αναφορά στην κατάσταση των ράβδων φορείων, των βραχιόνων, των συνδεέσεων ή του ανοίγματος φλαντζών</w:t>
                      </w:r>
                    </w:p>
                    <w:p w14:paraId="71C17085"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διαδικασία ελέγχου δεν περιλάμβανε ελέγχους της κατάστασης του ενεργητικού ή παρατήρηση των δραστηριοτήτων επιθεώρησης / συντήρησης</w:t>
                      </w:r>
                    </w:p>
                    <w:p w14:paraId="25069228" w14:textId="77777777" w:rsidR="0080294F" w:rsidRPr="00B82EFA" w:rsidRDefault="0080294F" w:rsidP="00112CFA">
                      <w:pPr>
                        <w:pStyle w:val="ListParagraph"/>
                        <w:numPr>
                          <w:ilvl w:val="0"/>
                          <w:numId w:val="15"/>
                        </w:numPr>
                        <w:rPr>
                          <w:sz w:val="16"/>
                          <w:szCs w:val="16"/>
                          <w:lang w:val="el-GR"/>
                        </w:rPr>
                      </w:pPr>
                      <w:r w:rsidRPr="00B82EFA">
                        <w:rPr>
                          <w:sz w:val="16"/>
                          <w:szCs w:val="16"/>
                          <w:lang w:val="el-GR"/>
                        </w:rPr>
                        <w:t>Η προσέγγιση για την εκτίμηση του κινδύνου από σημεία ελαττώματικά βασίστηκε στο μοντέλο κινδύνου ασφάλειας του RSSB που δεν παρείχε κατάλληλο επίπεδο ανάλυσης για να καταστεί δυνατή η αναγνώριση των επιπτώσεων κινδύνου .Η παρακολούθηση της αξιοπιστίας των μη ρυθμιζόμενων εξαρτημ</w:t>
                      </w:r>
                      <w:r>
                        <w:rPr>
                          <w:sz w:val="16"/>
                          <w:szCs w:val="16"/>
                          <w:lang w:val="el-GR"/>
                        </w:rPr>
                        <w:t>άτων ράβδου φορείου ήταν ατελής.</w:t>
                      </w:r>
                    </w:p>
                    <w:p w14:paraId="0821DB7B" w14:textId="77777777" w:rsidR="0080294F" w:rsidRPr="00B82EFA" w:rsidRDefault="0080294F" w:rsidP="00B82EFA">
                      <w:pPr>
                        <w:rPr>
                          <w:sz w:val="16"/>
                          <w:szCs w:val="16"/>
                          <w:u w:val="single"/>
                          <w:lang w:val="el-GR"/>
                        </w:rPr>
                      </w:pPr>
                      <w:r w:rsidRPr="00B82EFA">
                        <w:rPr>
                          <w:sz w:val="16"/>
                          <w:szCs w:val="16"/>
                          <w:u w:val="single"/>
                          <w:lang w:val="el-GR"/>
                        </w:rPr>
                        <w:t>Λόγοι των μη ασφαλών  αποφάσειων  και ενεργειών ελέγχου</w:t>
                      </w:r>
                    </w:p>
                    <w:p w14:paraId="15EDB416"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Υπήρχε απουσία συνειδητοποίησης σε όλο το Network Rail σχετικά με τη σημασία του υπολειπόμενου ανοίγματος της γραμμής και τη σχέση του με την επαφή με φλάντζα.</w:t>
                      </w:r>
                    </w:p>
                    <w:p w14:paraId="5B225E85"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Η Network Rail δεν είχε ολοκληρωμένα δεδομένα σχετικά με την κατάσταση των ράβδων φορείου, των υποστηριγμάτων και των συνδετήρων σε ολόκληρο το δίκτυό της κατά τη στιγμή του ατυχήματος.</w:t>
                      </w:r>
                    </w:p>
                    <w:p w14:paraId="50910CCD"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Το σιδηροδρομικό δίκτυο δεν έβλεπε ότι οι ράγρες και οι συνδέσεις με μη ρυθμιζόμενες ράβδους αποτελούν σημαντικό κίνδυνο αν δεν  είχαν τοποθετηθεί, συντηρηθεί και επιθεωρηθεί σωστά.</w:t>
                      </w:r>
                    </w:p>
                    <w:p w14:paraId="67A4F14F" w14:textId="77777777" w:rsidR="0080294F" w:rsidRPr="00B82EFA" w:rsidRDefault="0080294F" w:rsidP="00112CFA">
                      <w:pPr>
                        <w:pStyle w:val="ListParagraph"/>
                        <w:numPr>
                          <w:ilvl w:val="0"/>
                          <w:numId w:val="16"/>
                        </w:numPr>
                        <w:rPr>
                          <w:sz w:val="16"/>
                          <w:szCs w:val="16"/>
                          <w:lang w:val="el-GR"/>
                        </w:rPr>
                      </w:pPr>
                      <w:r w:rsidRPr="00B82EFA">
                        <w:rPr>
                          <w:sz w:val="16"/>
                          <w:szCs w:val="16"/>
                          <w:lang w:val="el-GR"/>
                        </w:rPr>
                        <w:t>Σε όλα τα επίπεδα της οργάνωσης, οι διαχειριστές θεώρησαν ότι το σφίξιμο των μπουλονιών στις ράβδους φορείου ήταν μια ρουτίνα, φυσιολογική δραστηριότητα που ανέκαθεν ανέλαβε το προσωπικό συντήρησης.</w:t>
                      </w:r>
                    </w:p>
                    <w:p w14:paraId="3DCA3F90" w14:textId="77777777" w:rsidR="0080294F" w:rsidRPr="00B82EFA" w:rsidRDefault="0080294F" w:rsidP="00B82EFA">
                      <w:pPr>
                        <w:rPr>
                          <w:sz w:val="16"/>
                          <w:szCs w:val="16"/>
                          <w:u w:val="single"/>
                          <w:lang w:val="el-GR"/>
                        </w:rPr>
                      </w:pPr>
                      <w:r w:rsidRPr="00B82EFA">
                        <w:rPr>
                          <w:sz w:val="16"/>
                          <w:szCs w:val="16"/>
                          <w:u w:val="single"/>
                          <w:lang w:val="el-GR"/>
                        </w:rPr>
                        <w:t>Συνθήκες</w:t>
                      </w:r>
                    </w:p>
                    <w:p w14:paraId="12F54551"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 xml:space="preserve">Κληρονομικά πρότυπα και πρακτικές εργασίας, π.χ. συνεργάτες, από προηγούμενους ιδιοκτήτες υποδομής, φορείς εκμετάλλευσης , συντήρησης </w:t>
                      </w:r>
                      <w:r>
                        <w:rPr>
                          <w:sz w:val="16"/>
                          <w:szCs w:val="16"/>
                          <w:lang w:val="el-GR"/>
                        </w:rPr>
                        <w:t>.</w:t>
                      </w:r>
                    </w:p>
                    <w:p w14:paraId="6670EB45"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Τα πρότυπα Network Rail για τη συντήρηση της σηματοδότησης αναγνώρισαν την αξία της πρόβλεψης των κινδύνων που σχετίζονται με αστοχίες, χρησιμοποιώντας τεχνικές όπως αναλυτικά εφέ, μελέτες επικινδυνότητας ,λειτουργικότητας και ανάλυση εργασιών . Ωστόσο, η εφαρμογή των προτύπων επιβλήθηκε μόνο για αλλαγές στα καθεστώτα συντήρησης .</w:t>
                      </w:r>
                    </w:p>
                    <w:p w14:paraId="14FEB4C6" w14:textId="77777777" w:rsidR="0080294F" w:rsidRPr="00B82EFA" w:rsidRDefault="0080294F" w:rsidP="00112CFA">
                      <w:pPr>
                        <w:pStyle w:val="ListParagraph"/>
                        <w:numPr>
                          <w:ilvl w:val="0"/>
                          <w:numId w:val="17"/>
                        </w:numPr>
                        <w:rPr>
                          <w:sz w:val="16"/>
                          <w:szCs w:val="16"/>
                          <w:lang w:val="el-GR"/>
                        </w:rPr>
                      </w:pPr>
                      <w:r w:rsidRPr="00B82EFA">
                        <w:rPr>
                          <w:sz w:val="16"/>
                          <w:szCs w:val="16"/>
                          <w:lang w:val="el-GR"/>
                        </w:rPr>
                        <w:t>Μέχρι τον Απρίλιο του 2006 δεν υπήρχε απαίτηση να αναφερθούν τα χαλαρά ή ελλείποντα μπουλόνια στις ράβδους φορείου. Μόλις αυτό εγίνε απαίτηση, υπάρχουν ενδείξεις σημαντικής υποέκθεσης.</w:t>
                      </w:r>
                    </w:p>
                    <w:p w14:paraId="0A69C954" w14:textId="77777777" w:rsidR="0080294F" w:rsidRDefault="0080294F"/>
                  </w:txbxContent>
                </v:textbox>
              </v:shape>
            </w:pict>
          </mc:Fallback>
        </mc:AlternateContent>
      </w:r>
    </w:p>
    <w:p w14:paraId="15E7A562" w14:textId="77777777" w:rsidR="00CE61D1" w:rsidRPr="00CE61D1" w:rsidRDefault="00CE61D1" w:rsidP="00CE61D1">
      <w:pPr>
        <w:rPr>
          <w:sz w:val="16"/>
          <w:szCs w:val="16"/>
          <w:lang w:val="el-GR"/>
        </w:rPr>
      </w:pPr>
    </w:p>
    <w:p w14:paraId="72C05AE5" w14:textId="77777777" w:rsidR="00CE61D1" w:rsidRPr="00CE61D1" w:rsidRDefault="00CE61D1" w:rsidP="00CE61D1">
      <w:pPr>
        <w:rPr>
          <w:sz w:val="16"/>
          <w:szCs w:val="16"/>
          <w:lang w:val="el-GR"/>
        </w:rPr>
      </w:pPr>
    </w:p>
    <w:p w14:paraId="586BE92B" w14:textId="77777777" w:rsidR="00CE61D1" w:rsidRPr="00CE61D1" w:rsidRDefault="00CE61D1" w:rsidP="00CE61D1">
      <w:pPr>
        <w:rPr>
          <w:sz w:val="16"/>
          <w:szCs w:val="16"/>
          <w:lang w:val="el-GR"/>
        </w:rPr>
      </w:pPr>
    </w:p>
    <w:p w14:paraId="3EDCF8B4" w14:textId="77777777" w:rsidR="00CE61D1" w:rsidRPr="00CE61D1" w:rsidRDefault="00CE61D1" w:rsidP="00CE61D1">
      <w:pPr>
        <w:rPr>
          <w:sz w:val="16"/>
          <w:szCs w:val="16"/>
          <w:lang w:val="el-GR"/>
        </w:rPr>
      </w:pPr>
    </w:p>
    <w:p w14:paraId="3E3DE250" w14:textId="77777777" w:rsidR="00CE61D1" w:rsidRPr="00CE61D1" w:rsidRDefault="00CE61D1" w:rsidP="00CE61D1">
      <w:pPr>
        <w:rPr>
          <w:sz w:val="16"/>
          <w:szCs w:val="16"/>
          <w:lang w:val="el-GR"/>
        </w:rPr>
      </w:pPr>
    </w:p>
    <w:p w14:paraId="671FF77E" w14:textId="77777777" w:rsidR="00CE61D1" w:rsidRPr="00CE61D1" w:rsidRDefault="00CE61D1" w:rsidP="00CE61D1">
      <w:pPr>
        <w:rPr>
          <w:sz w:val="16"/>
          <w:szCs w:val="16"/>
          <w:lang w:val="el-GR"/>
        </w:rPr>
      </w:pPr>
    </w:p>
    <w:p w14:paraId="50669435" w14:textId="77777777" w:rsidR="00CE61D1" w:rsidRPr="00CE61D1" w:rsidRDefault="00CE61D1" w:rsidP="00CE61D1">
      <w:pPr>
        <w:rPr>
          <w:sz w:val="16"/>
          <w:szCs w:val="16"/>
          <w:lang w:val="el-GR"/>
        </w:rPr>
      </w:pPr>
    </w:p>
    <w:p w14:paraId="0A50A3A0" w14:textId="77777777" w:rsidR="00CE61D1" w:rsidRDefault="00CE61D1" w:rsidP="00CE61D1">
      <w:pPr>
        <w:rPr>
          <w:sz w:val="16"/>
          <w:szCs w:val="16"/>
          <w:lang w:val="el-GR"/>
        </w:rPr>
      </w:pPr>
    </w:p>
    <w:p w14:paraId="52A1F9F4" w14:textId="77777777" w:rsidR="00CE61D1" w:rsidRDefault="00CE61D1" w:rsidP="00CE61D1">
      <w:pPr>
        <w:tabs>
          <w:tab w:val="left" w:pos="6313"/>
        </w:tabs>
        <w:rPr>
          <w:sz w:val="16"/>
          <w:szCs w:val="16"/>
          <w:lang w:val="el-GR"/>
        </w:rPr>
      </w:pPr>
      <w:r>
        <w:rPr>
          <w:sz w:val="16"/>
          <w:szCs w:val="16"/>
          <w:lang w:val="el-GR"/>
        </w:rPr>
        <w:tab/>
      </w:r>
    </w:p>
    <w:p w14:paraId="2AFEF4C3" w14:textId="77777777" w:rsidR="00CB75E3" w:rsidRPr="00C757FE" w:rsidRDefault="00D07F7B" w:rsidP="00993188">
      <w:pPr>
        <w:rPr>
          <w:sz w:val="16"/>
          <w:szCs w:val="16"/>
          <w:lang w:val="el-GR"/>
        </w:rPr>
      </w:pPr>
      <w:r>
        <w:rPr>
          <w:noProof/>
          <w:sz w:val="16"/>
          <w:szCs w:val="16"/>
        </w:rPr>
        <mc:AlternateContent>
          <mc:Choice Requires="wps">
            <w:drawing>
              <wp:anchor distT="0" distB="0" distL="114300" distR="114300" simplePos="0" relativeHeight="251679232" behindDoc="0" locked="0" layoutInCell="1" allowOverlap="1" wp14:anchorId="20B2166A" wp14:editId="7D2110C6">
                <wp:simplePos x="0" y="0"/>
                <wp:positionH relativeFrom="column">
                  <wp:posOffset>1535328</wp:posOffset>
                </wp:positionH>
                <wp:positionV relativeFrom="paragraph">
                  <wp:posOffset>6169406</wp:posOffset>
                </wp:positionV>
                <wp:extent cx="3408680" cy="270663"/>
                <wp:effectExtent l="0" t="0" r="20320" b="15240"/>
                <wp:wrapNone/>
                <wp:docPr id="39" name="Text Box 39"/>
                <wp:cNvGraphicFramePr/>
                <a:graphic xmlns:a="http://schemas.openxmlformats.org/drawingml/2006/main">
                  <a:graphicData uri="http://schemas.microsoft.com/office/word/2010/wordprocessingShape">
                    <wps:wsp>
                      <wps:cNvSpPr txBox="1"/>
                      <wps:spPr>
                        <a:xfrm>
                          <a:off x="0" y="0"/>
                          <a:ext cx="3408680" cy="270663"/>
                        </a:xfrm>
                        <a:prstGeom prst="rect">
                          <a:avLst/>
                        </a:prstGeom>
                        <a:solidFill>
                          <a:schemeClr val="tx1">
                            <a:lumMod val="65000"/>
                            <a:lumOff val="3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756EE4" w14:textId="77777777" w:rsidR="0080294F" w:rsidRPr="00D07F7B" w:rsidRDefault="0080294F">
                            <w:pPr>
                              <w:rPr>
                                <w:i/>
                                <w:color w:val="FFFFFF" w:themeColor="background1"/>
                                <w:sz w:val="20"/>
                                <w:szCs w:val="20"/>
                                <w:lang w:val="el-GR"/>
                              </w:rPr>
                            </w:pPr>
                            <w:r w:rsidRPr="00D07F7B">
                              <w:rPr>
                                <w:i/>
                                <w:color w:val="FFFFFF" w:themeColor="background1"/>
                                <w:sz w:val="20"/>
                                <w:szCs w:val="20"/>
                                <w:lang w:val="el-GR"/>
                              </w:rPr>
                              <w:t xml:space="preserve">ΔΙΑΓΡΑΜΜΑ </w:t>
                            </w:r>
                            <w:r w:rsidRPr="00D07F7B">
                              <w:rPr>
                                <w:i/>
                                <w:color w:val="FFFFFF" w:themeColor="background1"/>
                                <w:sz w:val="20"/>
                                <w:szCs w:val="20"/>
                              </w:rPr>
                              <w:t>STAMP</w:t>
                            </w:r>
                            <w:r w:rsidRPr="00D07F7B">
                              <w:rPr>
                                <w:i/>
                                <w:color w:val="FFFFFF" w:themeColor="background1"/>
                                <w:sz w:val="20"/>
                                <w:szCs w:val="20"/>
                                <w:lang w:val="el-GR"/>
                              </w:rPr>
                              <w:t xml:space="preserve"> ΣΥΣΤΗΜΑΤΩΝ ΥΨΗΛΟΤΕΡΟΥ ΕΠΙΠΕΔΟΥ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2166A" id="Text Box 39" o:spid="_x0000_s1035" type="#_x0000_t202" style="position:absolute;margin-left:120.9pt;margin-top:485.8pt;width:268.4pt;height:21.3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" fillcolor="#5a5a5a [2109]" strokecolor="white [3212]" strokeweight=".5pt">
                <v:textbox>
                  <w:txbxContent>
                    <w:p w14:paraId="72756EE4" w14:textId="77777777" w:rsidR="0080294F" w:rsidRPr="00D07F7B" w:rsidRDefault="0080294F">
                      <w:pPr>
                        <w:rPr>
                          <w:i/>
                          <w:color w:val="FFFFFF" w:themeColor="background1"/>
                          <w:sz w:val="20"/>
                          <w:szCs w:val="20"/>
                          <w:lang w:val="el-GR"/>
                        </w:rPr>
                      </w:pPr>
                      <w:r w:rsidRPr="00D07F7B">
                        <w:rPr>
                          <w:i/>
                          <w:color w:val="FFFFFF" w:themeColor="background1"/>
                          <w:sz w:val="20"/>
                          <w:szCs w:val="20"/>
                          <w:lang w:val="el-GR"/>
                        </w:rPr>
                        <w:t xml:space="preserve">ΔΙΑΓΡΑΜΜΑ </w:t>
                      </w:r>
                      <w:r w:rsidRPr="00D07F7B">
                        <w:rPr>
                          <w:i/>
                          <w:color w:val="FFFFFF" w:themeColor="background1"/>
                          <w:sz w:val="20"/>
                          <w:szCs w:val="20"/>
                        </w:rPr>
                        <w:t>STAMP</w:t>
                      </w:r>
                      <w:r w:rsidRPr="00D07F7B">
                        <w:rPr>
                          <w:i/>
                          <w:color w:val="FFFFFF" w:themeColor="background1"/>
                          <w:sz w:val="20"/>
                          <w:szCs w:val="20"/>
                          <w:lang w:val="el-GR"/>
                        </w:rPr>
                        <w:t xml:space="preserve"> ΣΥΣΤΗΜΑΤΩΝ ΥΨΗΛΟΤΕΡΟΥ ΕΠΙΠΕΔΟΥ</w:t>
                      </w:r>
                    </w:p>
                  </w:txbxContent>
                </v:textbox>
              </v:shape>
            </w:pict>
          </mc:Fallback>
        </mc:AlternateContent>
      </w:r>
      <w:r>
        <w:rPr>
          <w:noProof/>
          <w:sz w:val="16"/>
          <w:szCs w:val="16"/>
        </w:rPr>
        <mc:AlternateContent>
          <mc:Choice Requires="wps">
            <w:drawing>
              <wp:anchor distT="0" distB="0" distL="114300" distR="114300" simplePos="0" relativeHeight="251671040" behindDoc="0" locked="0" layoutInCell="1" allowOverlap="1" wp14:anchorId="473EE89E" wp14:editId="788D786B">
                <wp:simplePos x="0" y="0"/>
                <wp:positionH relativeFrom="column">
                  <wp:posOffset>4615815</wp:posOffset>
                </wp:positionH>
                <wp:positionV relativeFrom="paragraph">
                  <wp:posOffset>5262245</wp:posOffset>
                </wp:positionV>
                <wp:extent cx="0" cy="386715"/>
                <wp:effectExtent l="95250" t="38100" r="57150" b="13335"/>
                <wp:wrapNone/>
                <wp:docPr id="31" name="Straight Arrow Connector 31"/>
                <wp:cNvGraphicFramePr/>
                <a:graphic xmlns:a="http://schemas.openxmlformats.org/drawingml/2006/main">
                  <a:graphicData uri="http://schemas.microsoft.com/office/word/2010/wordprocessingShape">
                    <wps:wsp>
                      <wps:cNvCnPr/>
                      <wps:spPr>
                        <a:xfrm flipV="1">
                          <a:off x="0" y="0"/>
                          <a:ext cx="0" cy="386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8EB4CF" id="Straight Arrow Connector 31" o:spid="_x0000_s1026" type="#_x0000_t32" style="position:absolute;margin-left:363.45pt;margin-top:414.35pt;width:0;height:30.45pt;flip:y;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" strokecolor="black [3213]">
                <v:stroke endarrow="open"/>
              </v:shape>
            </w:pict>
          </mc:Fallback>
        </mc:AlternateContent>
      </w:r>
      <w:r>
        <w:rPr>
          <w:noProof/>
          <w:sz w:val="16"/>
          <w:szCs w:val="16"/>
        </w:rPr>
        <mc:AlternateContent>
          <mc:Choice Requires="wps">
            <w:drawing>
              <wp:anchor distT="0" distB="0" distL="114300" distR="114300" simplePos="0" relativeHeight="251670016" behindDoc="0" locked="0" layoutInCell="1" allowOverlap="1" wp14:anchorId="5DCEE04C" wp14:editId="66519861">
                <wp:simplePos x="0" y="0"/>
                <wp:positionH relativeFrom="column">
                  <wp:posOffset>4389120</wp:posOffset>
                </wp:positionH>
                <wp:positionV relativeFrom="paragraph">
                  <wp:posOffset>5262245</wp:posOffset>
                </wp:positionV>
                <wp:extent cx="0" cy="386715"/>
                <wp:effectExtent l="95250" t="0" r="114300" b="51435"/>
                <wp:wrapNone/>
                <wp:docPr id="30" name="Straight Arrow Connector 30"/>
                <wp:cNvGraphicFramePr/>
                <a:graphic xmlns:a="http://schemas.openxmlformats.org/drawingml/2006/main">
                  <a:graphicData uri="http://schemas.microsoft.com/office/word/2010/wordprocessingShape">
                    <wps:wsp>
                      <wps:cNvCnPr/>
                      <wps:spPr>
                        <a:xfrm>
                          <a:off x="0" y="0"/>
                          <a:ext cx="0" cy="386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CBFED4F" id="Straight Arrow Connector 30" o:spid="_x0000_s1026" type="#_x0000_t32" style="position:absolute;margin-left:345.6pt;margin-top:414.35pt;width:0;height:30.4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" strokecolor="black [3213]">
                <v:stroke endarrow="open"/>
              </v:shape>
            </w:pict>
          </mc:Fallback>
        </mc:AlternateContent>
      </w:r>
      <w:r>
        <w:rPr>
          <w:noProof/>
          <w:sz w:val="16"/>
          <w:szCs w:val="16"/>
        </w:rPr>
        <mc:AlternateContent>
          <mc:Choice Requires="wps">
            <w:drawing>
              <wp:anchor distT="0" distB="0" distL="114300" distR="114300" simplePos="0" relativeHeight="251667968" behindDoc="0" locked="0" layoutInCell="1" allowOverlap="1" wp14:anchorId="0E329D2D" wp14:editId="634FB6A6">
                <wp:simplePos x="0" y="0"/>
                <wp:positionH relativeFrom="column">
                  <wp:posOffset>4389120</wp:posOffset>
                </wp:positionH>
                <wp:positionV relativeFrom="paragraph">
                  <wp:posOffset>4048125</wp:posOffset>
                </wp:positionV>
                <wp:extent cx="0" cy="833120"/>
                <wp:effectExtent l="95250" t="0" r="57150" b="62230"/>
                <wp:wrapNone/>
                <wp:docPr id="28" name="Straight Arrow Connector 28"/>
                <wp:cNvGraphicFramePr/>
                <a:graphic xmlns:a="http://schemas.openxmlformats.org/drawingml/2006/main">
                  <a:graphicData uri="http://schemas.microsoft.com/office/word/2010/wordprocessingShape">
                    <wps:wsp>
                      <wps:cNvCnPr/>
                      <wps:spPr>
                        <a:xfrm>
                          <a:off x="0" y="0"/>
                          <a:ext cx="0" cy="833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64040" id="Straight Arrow Connector 28" o:spid="_x0000_s1026" type="#_x0000_t32" style="position:absolute;margin-left:345.6pt;margin-top:318.75pt;width:0;height:6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" strokecolor="black [3213]">
                <v:stroke endarrow="open"/>
              </v:shape>
            </w:pict>
          </mc:Fallback>
        </mc:AlternateContent>
      </w:r>
      <w:r>
        <w:rPr>
          <w:noProof/>
          <w:sz w:val="16"/>
          <w:szCs w:val="16"/>
        </w:rPr>
        <mc:AlternateContent>
          <mc:Choice Requires="wps">
            <w:drawing>
              <wp:anchor distT="0" distB="0" distL="114300" distR="114300" simplePos="0" relativeHeight="251668992" behindDoc="0" locked="0" layoutInCell="1" allowOverlap="1" wp14:anchorId="7DF5DC4D" wp14:editId="041EF059">
                <wp:simplePos x="0" y="0"/>
                <wp:positionH relativeFrom="column">
                  <wp:posOffset>4615815</wp:posOffset>
                </wp:positionH>
                <wp:positionV relativeFrom="paragraph">
                  <wp:posOffset>4048125</wp:posOffset>
                </wp:positionV>
                <wp:extent cx="0" cy="833755"/>
                <wp:effectExtent l="95250" t="38100" r="57150" b="23495"/>
                <wp:wrapNone/>
                <wp:docPr id="29" name="Straight Arrow Connector 29"/>
                <wp:cNvGraphicFramePr/>
                <a:graphic xmlns:a="http://schemas.openxmlformats.org/drawingml/2006/main">
                  <a:graphicData uri="http://schemas.microsoft.com/office/word/2010/wordprocessingShape">
                    <wps:wsp>
                      <wps:cNvCnPr/>
                      <wps:spPr>
                        <a:xfrm flipV="1">
                          <a:off x="0" y="0"/>
                          <a:ext cx="0" cy="833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D43FFE" id="Straight Arrow Connector 29" o:spid="_x0000_s1026" type="#_x0000_t32" style="position:absolute;margin-left:363.45pt;margin-top:318.75pt;width:0;height:65.65pt;flip: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" strokecolor="black [3213]">
                <v:stroke endarrow="open"/>
              </v:shape>
            </w:pict>
          </mc:Fallback>
        </mc:AlternateContent>
      </w:r>
      <w:r>
        <w:rPr>
          <w:noProof/>
          <w:sz w:val="16"/>
          <w:szCs w:val="16"/>
        </w:rPr>
        <mc:AlternateContent>
          <mc:Choice Requires="wps">
            <w:drawing>
              <wp:anchor distT="0" distB="0" distL="114300" distR="114300" simplePos="0" relativeHeight="251661824" behindDoc="0" locked="0" layoutInCell="1" allowOverlap="1" wp14:anchorId="21859569" wp14:editId="31F74B58">
                <wp:simplePos x="0" y="0"/>
                <wp:positionH relativeFrom="column">
                  <wp:posOffset>3854450</wp:posOffset>
                </wp:positionH>
                <wp:positionV relativeFrom="paragraph">
                  <wp:posOffset>4881245</wp:posOffset>
                </wp:positionV>
                <wp:extent cx="1309370" cy="380365"/>
                <wp:effectExtent l="0" t="0" r="24130" b="19685"/>
                <wp:wrapNone/>
                <wp:docPr id="25" name="Text Box 25"/>
                <wp:cNvGraphicFramePr/>
                <a:graphic xmlns:a="http://schemas.openxmlformats.org/drawingml/2006/main">
                  <a:graphicData uri="http://schemas.microsoft.com/office/word/2010/wordprocessingShape">
                    <wps:wsp>
                      <wps:cNvSpPr txBox="1"/>
                      <wps:spPr>
                        <a:xfrm>
                          <a:off x="0" y="0"/>
                          <a:ext cx="1309370" cy="38036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EE24D5"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Υλικός Εξοπλισμός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59569" id="Text Box 25" o:spid="_x0000_s1036" type="#_x0000_t202" style="position:absolute;margin-left:303.5pt;margin-top:384.35pt;width:103.1pt;height:29.9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" fillcolor="#d8d8d8 [2732]" strokeweight=".5pt">
                <v:textbox>
                  <w:txbxContent>
                    <w:p w14:paraId="1AEE24D5"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Υλικός Εξοπλισμός</w:t>
                      </w:r>
                    </w:p>
                  </w:txbxContent>
                </v:textbox>
              </v:shape>
            </w:pict>
          </mc:Fallback>
        </mc:AlternateContent>
      </w:r>
      <w:r w:rsidR="00936928">
        <w:rPr>
          <w:noProof/>
          <w:sz w:val="16"/>
          <w:szCs w:val="16"/>
        </w:rPr>
        <mc:AlternateContent>
          <mc:Choice Requires="wps">
            <w:drawing>
              <wp:anchor distT="0" distB="0" distL="114300" distR="114300" simplePos="0" relativeHeight="251678208" behindDoc="0" locked="0" layoutInCell="1" allowOverlap="1" wp14:anchorId="4D95DEBA" wp14:editId="77122D9B">
                <wp:simplePos x="0" y="0"/>
                <wp:positionH relativeFrom="column">
                  <wp:posOffset>6327216</wp:posOffset>
                </wp:positionH>
                <wp:positionV relativeFrom="paragraph">
                  <wp:posOffset>4882337</wp:posOffset>
                </wp:positionV>
                <wp:extent cx="0" cy="292608"/>
                <wp:effectExtent l="95250" t="38100" r="57150" b="12700"/>
                <wp:wrapNone/>
                <wp:docPr id="38" name="Straight Arrow Connector 38"/>
                <wp:cNvGraphicFramePr/>
                <a:graphic xmlns:a="http://schemas.openxmlformats.org/drawingml/2006/main">
                  <a:graphicData uri="http://schemas.microsoft.com/office/word/2010/wordprocessingShape">
                    <wps:wsp>
                      <wps:cNvCnPr/>
                      <wps:spPr>
                        <a:xfrm flipV="1">
                          <a:off x="0" y="0"/>
                          <a:ext cx="0" cy="2926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299DE" id="Straight Arrow Connector 38" o:spid="_x0000_s1026" type="#_x0000_t32" style="position:absolute;margin-left:498.2pt;margin-top:384.45pt;width:0;height:23.05pt;flip: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" strokecolor="black [3213]">
                <v:stroke endarrow="open"/>
              </v:shape>
            </w:pict>
          </mc:Fallback>
        </mc:AlternateContent>
      </w:r>
      <w:r w:rsidR="00936928">
        <w:rPr>
          <w:noProof/>
          <w:sz w:val="16"/>
          <w:szCs w:val="16"/>
        </w:rPr>
        <mc:AlternateContent>
          <mc:Choice Requires="wps">
            <w:drawing>
              <wp:anchor distT="0" distB="0" distL="114300" distR="114300" simplePos="0" relativeHeight="251677184" behindDoc="0" locked="0" layoutInCell="1" allowOverlap="1" wp14:anchorId="3916CC7A" wp14:editId="0F6C8DD2">
                <wp:simplePos x="0" y="0"/>
                <wp:positionH relativeFrom="column">
                  <wp:posOffset>5164531</wp:posOffset>
                </wp:positionH>
                <wp:positionV relativeFrom="paragraph">
                  <wp:posOffset>5020767</wp:posOffset>
                </wp:positionV>
                <wp:extent cx="914400" cy="0"/>
                <wp:effectExtent l="38100" t="76200" r="0" b="114300"/>
                <wp:wrapNone/>
                <wp:docPr id="37" name="Straight Arrow Connector 37"/>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643E4" id="Straight Arrow Connector 37" o:spid="_x0000_s1026" type="#_x0000_t32" style="position:absolute;margin-left:406.65pt;margin-top:395.35pt;width:1in;height:0;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" strokecolor="black [3213]">
                <v:stroke endarrow="open"/>
              </v:shape>
            </w:pict>
          </mc:Fallback>
        </mc:AlternateContent>
      </w:r>
      <w:r w:rsidR="00936928">
        <w:rPr>
          <w:noProof/>
          <w:sz w:val="16"/>
          <w:szCs w:val="16"/>
        </w:rPr>
        <mc:AlternateContent>
          <mc:Choice Requires="wps">
            <w:drawing>
              <wp:anchor distT="0" distB="0" distL="114300" distR="114300" simplePos="0" relativeHeight="251675136" behindDoc="0" locked="0" layoutInCell="1" allowOverlap="1" wp14:anchorId="6ECE29A0" wp14:editId="5289642A">
                <wp:simplePos x="0" y="0"/>
                <wp:positionH relativeFrom="column">
                  <wp:posOffset>5164480</wp:posOffset>
                </wp:positionH>
                <wp:positionV relativeFrom="paragraph">
                  <wp:posOffset>5174920</wp:posOffset>
                </wp:positionV>
                <wp:extent cx="1163168" cy="0"/>
                <wp:effectExtent l="0" t="0" r="18415" b="19050"/>
                <wp:wrapNone/>
                <wp:docPr id="36" name="Straight Connector 36"/>
                <wp:cNvGraphicFramePr/>
                <a:graphic xmlns:a="http://schemas.openxmlformats.org/drawingml/2006/main">
                  <a:graphicData uri="http://schemas.microsoft.com/office/word/2010/wordprocessingShape">
                    <wps:wsp>
                      <wps:cNvCnPr/>
                      <wps:spPr>
                        <a:xfrm>
                          <a:off x="0" y="0"/>
                          <a:ext cx="11631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1AE8C" id="Straight Connector 36"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406.65pt,407.45pt" to="498.25pt,4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" strokecolor="black [3213]"/>
            </w:pict>
          </mc:Fallback>
        </mc:AlternateContent>
      </w:r>
      <w:r w:rsidR="00936928">
        <w:rPr>
          <w:noProof/>
          <w:sz w:val="16"/>
          <w:szCs w:val="16"/>
        </w:rPr>
        <mc:AlternateContent>
          <mc:Choice Requires="wps">
            <w:drawing>
              <wp:anchor distT="0" distB="0" distL="114300" distR="114300" simplePos="0" relativeHeight="251674112" behindDoc="0" locked="0" layoutInCell="1" allowOverlap="1" wp14:anchorId="3ED8D5EC" wp14:editId="7BD485E8">
                <wp:simplePos x="0" y="0"/>
                <wp:positionH relativeFrom="column">
                  <wp:posOffset>6078931</wp:posOffset>
                </wp:positionH>
                <wp:positionV relativeFrom="paragraph">
                  <wp:posOffset>4882337</wp:posOffset>
                </wp:positionV>
                <wp:extent cx="0" cy="138989"/>
                <wp:effectExtent l="0" t="0" r="19050" b="13970"/>
                <wp:wrapNone/>
                <wp:docPr id="35" name="Straight Connector 35"/>
                <wp:cNvGraphicFramePr/>
                <a:graphic xmlns:a="http://schemas.openxmlformats.org/drawingml/2006/main">
                  <a:graphicData uri="http://schemas.microsoft.com/office/word/2010/wordprocessingShape">
                    <wps:wsp>
                      <wps:cNvCnPr/>
                      <wps:spPr>
                        <a:xfrm>
                          <a:off x="0" y="0"/>
                          <a:ext cx="0" cy="1389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7FAAC" id="Straight Connector 3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65pt,384.45pt" to="478.6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" strokecolor="black [3213]"/>
            </w:pict>
          </mc:Fallback>
        </mc:AlternateContent>
      </w:r>
      <w:r w:rsidR="00936928">
        <w:rPr>
          <w:noProof/>
          <w:sz w:val="16"/>
          <w:szCs w:val="16"/>
        </w:rPr>
        <mc:AlternateContent>
          <mc:Choice Requires="wps">
            <w:drawing>
              <wp:anchor distT="0" distB="0" distL="114300" distR="114300" simplePos="0" relativeHeight="251673088" behindDoc="0" locked="0" layoutInCell="1" allowOverlap="1" wp14:anchorId="7BC71747" wp14:editId="23220FA4">
                <wp:simplePos x="0" y="0"/>
                <wp:positionH relativeFrom="column">
                  <wp:posOffset>6276442</wp:posOffset>
                </wp:positionH>
                <wp:positionV relativeFrom="paragraph">
                  <wp:posOffset>4047973</wp:posOffset>
                </wp:positionV>
                <wp:extent cx="7315" cy="344246"/>
                <wp:effectExtent l="76200" t="38100" r="69215" b="17780"/>
                <wp:wrapNone/>
                <wp:docPr id="33" name="Straight Arrow Connector 33"/>
                <wp:cNvGraphicFramePr/>
                <a:graphic xmlns:a="http://schemas.openxmlformats.org/drawingml/2006/main">
                  <a:graphicData uri="http://schemas.microsoft.com/office/word/2010/wordprocessingShape">
                    <wps:wsp>
                      <wps:cNvCnPr/>
                      <wps:spPr>
                        <a:xfrm flipH="1" flipV="1">
                          <a:off x="0" y="0"/>
                          <a:ext cx="7315" cy="3442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CDA3A" id="Straight Arrow Connector 33" o:spid="_x0000_s1026" type="#_x0000_t32" style="position:absolute;margin-left:494.2pt;margin-top:318.75pt;width:.6pt;height:27.1pt;flip:x 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" strokecolor="black [3213]">
                <v:stroke endarrow="open"/>
              </v:shape>
            </w:pict>
          </mc:Fallback>
        </mc:AlternateContent>
      </w:r>
      <w:r w:rsidR="00936928">
        <w:rPr>
          <w:noProof/>
          <w:sz w:val="16"/>
          <w:szCs w:val="16"/>
        </w:rPr>
        <mc:AlternateContent>
          <mc:Choice Requires="wps">
            <w:drawing>
              <wp:anchor distT="0" distB="0" distL="114300" distR="114300" simplePos="0" relativeHeight="251672064" behindDoc="0" locked="0" layoutInCell="1" allowOverlap="1" wp14:anchorId="4A1C04D0" wp14:editId="6CBED1E1">
                <wp:simplePos x="0" y="0"/>
                <wp:positionH relativeFrom="column">
                  <wp:posOffset>6020410</wp:posOffset>
                </wp:positionH>
                <wp:positionV relativeFrom="paragraph">
                  <wp:posOffset>4048404</wp:posOffset>
                </wp:positionV>
                <wp:extent cx="7315" cy="343815"/>
                <wp:effectExtent l="76200" t="0" r="88265" b="56515"/>
                <wp:wrapNone/>
                <wp:docPr id="32" name="Straight Arrow Connector 32"/>
                <wp:cNvGraphicFramePr/>
                <a:graphic xmlns:a="http://schemas.openxmlformats.org/drawingml/2006/main">
                  <a:graphicData uri="http://schemas.microsoft.com/office/word/2010/wordprocessingShape">
                    <wps:wsp>
                      <wps:cNvCnPr/>
                      <wps:spPr>
                        <a:xfrm>
                          <a:off x="0" y="0"/>
                          <a:ext cx="7315" cy="343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DF6FA3" id="Straight Arrow Connector 32" o:spid="_x0000_s1026" type="#_x0000_t32" style="position:absolute;margin-left:474.05pt;margin-top:318.75pt;width:.6pt;height:27.0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" strokecolor="black [3213]">
                <v:stroke endarrow="open"/>
              </v:shape>
            </w:pict>
          </mc:Fallback>
        </mc:AlternateContent>
      </w:r>
      <w:r w:rsidR="00936928">
        <w:rPr>
          <w:noProof/>
          <w:sz w:val="16"/>
          <w:szCs w:val="16"/>
        </w:rPr>
        <mc:AlternateContent>
          <mc:Choice Requires="wps">
            <w:drawing>
              <wp:anchor distT="0" distB="0" distL="114300" distR="114300" simplePos="0" relativeHeight="251665920" behindDoc="0" locked="0" layoutInCell="1" allowOverlap="1" wp14:anchorId="5F100779" wp14:editId="6F8693A1">
                <wp:simplePos x="0" y="0"/>
                <wp:positionH relativeFrom="column">
                  <wp:posOffset>5617845</wp:posOffset>
                </wp:positionH>
                <wp:positionV relativeFrom="paragraph">
                  <wp:posOffset>4391660</wp:posOffset>
                </wp:positionV>
                <wp:extent cx="1133475" cy="489585"/>
                <wp:effectExtent l="0" t="0" r="28575" b="24765"/>
                <wp:wrapNone/>
                <wp:docPr id="27" name="Text Box 27"/>
                <wp:cNvGraphicFramePr/>
                <a:graphic xmlns:a="http://schemas.openxmlformats.org/drawingml/2006/main">
                  <a:graphicData uri="http://schemas.microsoft.com/office/word/2010/wordprocessingShape">
                    <wps:wsp>
                      <wps:cNvSpPr txBox="1"/>
                      <wps:spPr>
                        <a:xfrm>
                          <a:off x="0" y="0"/>
                          <a:ext cx="1133475" cy="48958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1537E"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Ομάδα Ασφαλείας Σημείων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00779" id="Text Box 27" o:spid="_x0000_s1037" type="#_x0000_t202" style="position:absolute;margin-left:442.35pt;margin-top:345.8pt;width:89.25pt;height:38.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" fillcolor="#d8d8d8 [2732]" strokeweight=".5pt">
                <v:textbox>
                  <w:txbxContent>
                    <w:p w14:paraId="6DA1537E"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Ομάδα Ασφαλείας Σημείων</w:t>
                      </w:r>
                    </w:p>
                  </w:txbxContent>
                </v:textbox>
              </v:shape>
            </w:pict>
          </mc:Fallback>
        </mc:AlternateContent>
      </w:r>
      <w:r w:rsidR="00936928">
        <w:rPr>
          <w:noProof/>
          <w:sz w:val="16"/>
          <w:szCs w:val="16"/>
        </w:rPr>
        <mc:AlternateContent>
          <mc:Choice Requires="wps">
            <w:drawing>
              <wp:anchor distT="0" distB="0" distL="114300" distR="114300" simplePos="0" relativeHeight="251663872" behindDoc="0" locked="0" layoutInCell="1" allowOverlap="1" wp14:anchorId="45517986" wp14:editId="18DA811A">
                <wp:simplePos x="0" y="0"/>
                <wp:positionH relativeFrom="column">
                  <wp:posOffset>3810712</wp:posOffset>
                </wp:positionH>
                <wp:positionV relativeFrom="paragraph">
                  <wp:posOffset>5650230</wp:posOffset>
                </wp:positionV>
                <wp:extent cx="1397000" cy="416560"/>
                <wp:effectExtent l="0" t="0" r="12700" b="21590"/>
                <wp:wrapNone/>
                <wp:docPr id="26" name="Text Box 26"/>
                <wp:cNvGraphicFramePr/>
                <a:graphic xmlns:a="http://schemas.openxmlformats.org/drawingml/2006/main">
                  <a:graphicData uri="http://schemas.microsoft.com/office/word/2010/wordprocessingShape">
                    <wps:wsp>
                      <wps:cNvSpPr txBox="1"/>
                      <wps:spPr>
                        <a:xfrm>
                          <a:off x="0" y="0"/>
                          <a:ext cx="1397000" cy="416560"/>
                        </a:xfrm>
                        <a:prstGeom prst="roundRect">
                          <a:avLst>
                            <a:gd name="adj" fmla="val 50000"/>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22A3A"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Κινήσεις Τρένου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5517986" id="Text Box 26" o:spid="_x0000_s1038" style="position:absolute;margin-left:300.05pt;margin-top:444.9pt;width:110pt;height:32.8pt;z-index:251663872;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" fillcolor="#d8d8d8 [2732]" strokeweight=".5pt">
                <v:textbox>
                  <w:txbxContent>
                    <w:p w14:paraId="49E22A3A" w14:textId="77777777" w:rsidR="0080294F" w:rsidRPr="007B1618" w:rsidRDefault="0080294F" w:rsidP="00936928">
                      <w:pPr>
                        <w:jc w:val="center"/>
                        <w:rPr>
                          <w:b/>
                          <w:color w:val="943634" w:themeColor="accent2" w:themeShade="BF"/>
                          <w:sz w:val="18"/>
                          <w:szCs w:val="18"/>
                          <w:lang w:val="el-GR"/>
                        </w:rPr>
                      </w:pPr>
                      <w:r w:rsidRPr="007B1618">
                        <w:rPr>
                          <w:b/>
                          <w:color w:val="943634" w:themeColor="accent2" w:themeShade="BF"/>
                          <w:sz w:val="18"/>
                          <w:szCs w:val="18"/>
                          <w:lang w:val="el-GR"/>
                        </w:rPr>
                        <w:t>Κινήσεις Τρένου</w:t>
                      </w:r>
                    </w:p>
                  </w:txbxContent>
                </v:textbox>
              </v:roundrect>
            </w:pict>
          </mc:Fallback>
        </mc:AlternateContent>
      </w:r>
      <w:r w:rsidR="00CE61D1" w:rsidRPr="00C757FE">
        <w:rPr>
          <w:sz w:val="16"/>
          <w:szCs w:val="16"/>
          <w:lang w:val="el-GR"/>
        </w:rPr>
        <w:br w:type="page"/>
      </w:r>
    </w:p>
    <w:p w14:paraId="12009EA1" w14:textId="1F6FE492" w:rsidR="00C757FE" w:rsidRPr="007B1618" w:rsidRDefault="00C757FE" w:rsidP="00C757FE">
      <w:pPr>
        <w:rPr>
          <w:color w:val="943634" w:themeColor="accent2" w:themeShade="BF"/>
          <w:sz w:val="28"/>
          <w:szCs w:val="28"/>
          <w:lang w:val="el-GR"/>
        </w:rPr>
      </w:pPr>
      <w:bookmarkStart w:id="7" w:name="_Hlk74516107"/>
      <w:r w:rsidRPr="007B1618">
        <w:rPr>
          <w:color w:val="943634" w:themeColor="accent2" w:themeShade="BF"/>
          <w:sz w:val="28"/>
          <w:szCs w:val="28"/>
          <w:lang w:val="el-GR"/>
        </w:rPr>
        <w:lastRenderedPageBreak/>
        <w:t>ΣΥΓΚΡΙΝΟΝΤΑΣ ΤΑ ΜΟΝΤΕΛΑ ΑΝΑΛΥΣΗΣ</w:t>
      </w:r>
    </w:p>
    <w:p w14:paraId="3CD24C66" w14:textId="77777777" w:rsidR="00C757FE" w:rsidRPr="00C757FE" w:rsidRDefault="00C757FE" w:rsidP="00C757FE">
      <w:pPr>
        <w:rPr>
          <w:lang w:val="el-GR"/>
        </w:rPr>
      </w:pPr>
    </w:p>
    <w:p w14:paraId="6AC9AA96" w14:textId="6B63725B" w:rsidR="00C757FE" w:rsidRPr="008E7F7B" w:rsidRDefault="008E7F7B" w:rsidP="00C757FE">
      <w:pPr>
        <w:rPr>
          <w:color w:val="943634" w:themeColor="accent2" w:themeShade="BF"/>
          <w:sz w:val="24"/>
          <w:szCs w:val="24"/>
          <w:lang w:val="el-GR"/>
        </w:rPr>
      </w:pPr>
      <w:r w:rsidRPr="008E7F7B">
        <w:rPr>
          <w:color w:val="943634" w:themeColor="accent2" w:themeShade="BF"/>
          <w:sz w:val="24"/>
          <w:szCs w:val="24"/>
          <w:lang w:val="el-GR"/>
        </w:rPr>
        <w:t>ΠΡΟΣΕΓΓΙΣΗ ΣΥΣΤΗΜΑΤΩΝ ΠΡΟΒΛΕΨΗΣ</w:t>
      </w:r>
    </w:p>
    <w:bookmarkEnd w:id="7"/>
    <w:p w14:paraId="55A22BE9" w14:textId="77777777" w:rsidR="00CB75E3" w:rsidRPr="00C757FE" w:rsidRDefault="00C757FE" w:rsidP="00C757FE">
      <w:pPr>
        <w:rPr>
          <w:lang w:val="el-GR"/>
        </w:rPr>
      </w:pPr>
      <w:r w:rsidRPr="00C757FE">
        <w:rPr>
          <w:lang w:val="el-GR"/>
        </w:rPr>
        <w:t xml:space="preserve">Το AcciMap και το STAMP παρέχουν μια προσέγγιση  </w:t>
      </w:r>
      <w:r>
        <w:rPr>
          <w:lang w:val="el-GR"/>
        </w:rPr>
        <w:t xml:space="preserve">των </w:t>
      </w:r>
      <w:r w:rsidRPr="00C757FE">
        <w:rPr>
          <w:lang w:val="el-GR"/>
        </w:rPr>
        <w:t>συστημάτων</w:t>
      </w:r>
      <w:r>
        <w:rPr>
          <w:lang w:val="el-GR"/>
        </w:rPr>
        <w:t xml:space="preserve"> πρόβλεψης</w:t>
      </w:r>
      <w:r w:rsidRPr="00C757FE">
        <w:rPr>
          <w:lang w:val="el-GR"/>
        </w:rPr>
        <w:t xml:space="preserve">, δηλαδή απαιτούν την ανάλυση της δομής ενός συστήματος, τη σχέση των συστατικών του και τη συμπεριφορά του. Ωστόσο, υπάρχει σημαντική διαφορά μεταξύ του τρόπου με τον οποίο επιτυγχάνονται τα μοντέλα. </w:t>
      </w:r>
      <w:r w:rsidR="00716055">
        <w:rPr>
          <w:lang w:val="el-GR"/>
        </w:rPr>
        <w:t>Τ</w:t>
      </w:r>
      <w:r w:rsidRPr="00C757FE">
        <w:rPr>
          <w:lang w:val="el-GR"/>
        </w:rPr>
        <w:t>ο AcciMap περιγράφει έμμεσα ή με</w:t>
      </w:r>
      <w:r w:rsidR="00716055">
        <w:rPr>
          <w:lang w:val="el-GR"/>
        </w:rPr>
        <w:t>ρικώς τη δομή του συστήματος, τα όριά</w:t>
      </w:r>
      <w:r w:rsidRPr="00C757FE">
        <w:rPr>
          <w:lang w:val="el-GR"/>
        </w:rPr>
        <w:t xml:space="preserve"> του και τον αντίκτυπο της λανθασμένης / ανεπαρκούς ανατροφοδότησης. Ωστόσο, παρέχει μια σαφέστερη παρουσίαση του πλαισίου στο οποίο έ</w:t>
      </w:r>
      <w:r w:rsidR="00716055">
        <w:rPr>
          <w:lang w:val="el-GR"/>
        </w:rPr>
        <w:t>λήφθησαν</w:t>
      </w:r>
      <w:r w:rsidRPr="00C757FE">
        <w:rPr>
          <w:lang w:val="el-GR"/>
        </w:rPr>
        <w:t xml:space="preserve"> αποφάσεις και δραστηριότητες διαχείρισης. Παρ 'όλα αυτά, μια επιτακτική εφαρμογή αυτής της μεθόδου μπορεί επίσης να οδηγήσει σε ατελή ανάλυση συστημικού ατυχήματος.. Για παράδειγμα, μια «ατομική ενέργεια» δεν μπορεί να εξεταστεί έως ότου το άτομο που πραγματοποίησε αυτήν την ενέργεια </w:t>
      </w:r>
      <w:r w:rsidR="00716055">
        <w:rPr>
          <w:lang w:val="el-GR"/>
        </w:rPr>
        <w:t xml:space="preserve"> το κάνει γνωστό</w:t>
      </w:r>
      <w:r w:rsidRPr="00C757FE">
        <w:rPr>
          <w:lang w:val="el-GR"/>
        </w:rPr>
        <w:t>. Ωστόσο, χωρίς ρητές οδηγίες για να γίνει αυτό, ορισμένες πληροφορίες ενδέχεται να παραμείνουν χωρίς συζήτηση και / ή χωρίς έγγραφα, π.χ. λείπουν / ανεπαρκή σχόλια. Στην περίπτωση του AcciMap, αυτό το πρόβλημα μπορεί να ξεπεραστεί χρησιμοποιώντας τις τεχνικές</w:t>
      </w:r>
      <w:r w:rsidR="00716055">
        <w:rPr>
          <w:lang w:val="el-GR"/>
        </w:rPr>
        <w:t xml:space="preserve"> </w:t>
      </w:r>
      <w:r w:rsidRPr="00C757FE">
        <w:rPr>
          <w:lang w:val="el-GR"/>
        </w:rPr>
        <w:t>ActorMap και InfoFlowMap που αποτελούν επίσης μέρος της διαδικασίας διαχείρισης κινδύνων Το ActorMap προσδιορίζει τα οργανωτικά όργανα και τους μεμονωμένους παράγοντες που εμπλέκονται στη διαχείριση κινδύνου, ενώ τοInfoFlowMap αντιπροσωπεύει γραφικά την επικοινωνία μεταξύ αυτών που λαμβάνουν αποφάσεις. Ενώ αρχικά προορίζονταν για χρήση στη διαχείριση κινδύνων, αυτές οι τεχνικές θα μπορούσαν εύκολα να χρησιμοποιηθούν για την παροχή πληροφοριών σχετικά με τα στοιχεία του συστήματος που εμπλέκονται σε ένα ατύχημα και για τυχόν ελλείπουσα / ανεπαρκή επικοινωνία. Το STAMP ενσωματώνει με μεγαλύτερη σαφήνεια τα βασικά στοι</w:t>
      </w:r>
      <w:r w:rsidR="00716055">
        <w:rPr>
          <w:lang w:val="el-GR"/>
        </w:rPr>
        <w:t xml:space="preserve">χεία της θεωρίας του συστήματος. </w:t>
      </w:r>
      <w:r w:rsidRPr="00C757FE">
        <w:rPr>
          <w:lang w:val="el-GR"/>
        </w:rPr>
        <w:t xml:space="preserve">Αυτό δεν προκαλεί έκπληξη, δεδομένου ότι είχε σχεδιαστεί ειδικά για να χρησιμοποιεί </w:t>
      </w:r>
      <w:r w:rsidR="00716055">
        <w:rPr>
          <w:lang w:val="el-GR"/>
        </w:rPr>
        <w:t xml:space="preserve">για τα </w:t>
      </w:r>
      <w:r w:rsidRPr="00C757FE">
        <w:rPr>
          <w:lang w:val="el-GR"/>
        </w:rPr>
        <w:t xml:space="preserve"> συστημάτων </w:t>
      </w:r>
      <w:r w:rsidR="00716055">
        <w:rPr>
          <w:lang w:val="el-GR"/>
        </w:rPr>
        <w:t>πρόβλεψης ατυχημάτων</w:t>
      </w:r>
      <w:r w:rsidRPr="00C757FE">
        <w:rPr>
          <w:lang w:val="el-GR"/>
        </w:rPr>
        <w:t xml:space="preserve">. Επιπλέον, η δομημένη διαδικασία για την εφαρμογή του STAMP καθοδηγεί από τον αναλυτή να εξετάσει αυτά τα βασικά συστατικά. Με αυτόν τον τρόπο, το STAMP </w:t>
      </w:r>
      <w:r w:rsidR="00716055">
        <w:rPr>
          <w:lang w:val="el-GR"/>
        </w:rPr>
        <w:t xml:space="preserve">το καθιστά </w:t>
      </w:r>
      <w:r w:rsidRPr="00C757FE">
        <w:rPr>
          <w:lang w:val="el-GR"/>
        </w:rPr>
        <w:t>αναμφισβήτητα ένα πιο αποτελεσματικό μέσο. Επομένως, όταν σκ</w:t>
      </w:r>
      <w:r w:rsidR="00716055">
        <w:rPr>
          <w:lang w:val="el-GR"/>
        </w:rPr>
        <w:t>εφτόμαστε κατα πόσο</w:t>
      </w:r>
      <w:r w:rsidRPr="00C757FE">
        <w:rPr>
          <w:lang w:val="el-GR"/>
        </w:rPr>
        <w:t xml:space="preserve"> </w:t>
      </w:r>
      <w:r w:rsidR="00716055">
        <w:rPr>
          <w:lang w:val="el-GR"/>
        </w:rPr>
        <w:t xml:space="preserve">η </w:t>
      </w:r>
      <w:r w:rsidRPr="00C757FE">
        <w:rPr>
          <w:lang w:val="el-GR"/>
        </w:rPr>
        <w:t xml:space="preserve">προσέγγιση συστημάτων </w:t>
      </w:r>
      <w:r w:rsidR="00716055">
        <w:rPr>
          <w:lang w:val="el-GR"/>
        </w:rPr>
        <w:t xml:space="preserve">πρόβλεψης </w:t>
      </w:r>
      <w:r w:rsidRPr="00C757FE">
        <w:rPr>
          <w:lang w:val="el-GR"/>
        </w:rPr>
        <w:t xml:space="preserve">θα μπορούσε να εφαρμοστεί κατά τη διάρκεια μιας ζωντανής έρευνας, η διαφορά μεταξύ των μοντέλων φαίνεται να είναι μικρή. Αντ 'αυτού, η πιο αξιοσημείωτη διαφορά μεταξύ του μοντέλου AcciMap και STAMP προέρχεται από το πώς καθοδηγούν τους ερευνητές να εφαρμόσουν τα συστατικά των συστημάτων του. Η σύγκριση της προσέγγισης των συστημάτων σκέψης των μοντέλων </w:t>
      </w:r>
      <w:r w:rsidR="00716055">
        <w:rPr>
          <w:lang w:val="el-GR"/>
        </w:rPr>
        <w:t>απεικονίζεται οπτικά στο παρακάτων σχήμα.</w:t>
      </w:r>
    </w:p>
    <w:p w14:paraId="497B6761" w14:textId="77777777" w:rsidR="00CB75E3" w:rsidRPr="00360C90" w:rsidRDefault="00653820" w:rsidP="00993188">
      <w:pPr>
        <w:rPr>
          <w:sz w:val="16"/>
          <w:szCs w:val="16"/>
          <w:lang w:val="el-GR"/>
        </w:rPr>
      </w:pPr>
      <w:r>
        <w:rPr>
          <w:noProof/>
          <w:sz w:val="16"/>
          <w:szCs w:val="16"/>
        </w:rPr>
        <mc:AlternateContent>
          <mc:Choice Requires="wps">
            <w:drawing>
              <wp:anchor distT="0" distB="0" distL="114300" distR="114300" simplePos="0" relativeHeight="251681280" behindDoc="0" locked="0" layoutInCell="1" allowOverlap="1" wp14:anchorId="353685CA" wp14:editId="11976E6E">
                <wp:simplePos x="0" y="0"/>
                <wp:positionH relativeFrom="column">
                  <wp:posOffset>479195</wp:posOffset>
                </wp:positionH>
                <wp:positionV relativeFrom="paragraph">
                  <wp:posOffset>256355</wp:posOffset>
                </wp:positionV>
                <wp:extent cx="2192343" cy="855345"/>
                <wp:effectExtent l="133350" t="266700" r="132080" b="306705"/>
                <wp:wrapNone/>
                <wp:docPr id="44" name="Text Box 44"/>
                <wp:cNvGraphicFramePr/>
                <a:graphic xmlns:a="http://schemas.openxmlformats.org/drawingml/2006/main">
                  <a:graphicData uri="http://schemas.microsoft.com/office/word/2010/wordprocessingShape">
                    <wps:wsp>
                      <wps:cNvSpPr txBox="1"/>
                      <wps:spPr>
                        <a:xfrm rot="739869">
                          <a:off x="0" y="0"/>
                          <a:ext cx="2192343" cy="855345"/>
                        </a:xfrm>
                        <a:prstGeom prst="rect">
                          <a:avLst/>
                        </a:prstGeom>
                        <a:ln/>
                      </wps:spPr>
                      <wps:style>
                        <a:lnRef idx="1">
                          <a:schemeClr val="dk1"/>
                        </a:lnRef>
                        <a:fillRef idx="2">
                          <a:schemeClr val="dk1"/>
                        </a:fillRef>
                        <a:effectRef idx="1">
                          <a:schemeClr val="dk1"/>
                        </a:effectRef>
                        <a:fontRef idx="minor">
                          <a:schemeClr val="dk1"/>
                        </a:fontRef>
                      </wps:style>
                      <wps:txbx>
                        <w:txbxContent>
                          <w:p w14:paraId="782D6021" w14:textId="77777777" w:rsidR="00653820" w:rsidRPr="00653820" w:rsidRDefault="00653820" w:rsidP="00653820">
                            <w:pPr>
                              <w:autoSpaceDE w:val="0"/>
                              <w:autoSpaceDN w:val="0"/>
                              <w:adjustRightInd w:val="0"/>
                              <w:spacing w:after="0" w:line="240" w:lineRule="auto"/>
                              <w:rPr>
                                <w:rFonts w:ascii="Calibri Greek" w:hAnsi="Calibri Greek" w:cs="Calibri Greek"/>
                                <w:b/>
                                <w:bCs/>
                                <w:color w:val="000000"/>
                                <w:sz w:val="18"/>
                                <w:szCs w:val="18"/>
                                <w:lang w:val="el-GR"/>
                              </w:rPr>
                            </w:pPr>
                            <w:r w:rsidRPr="00653820">
                              <w:rPr>
                                <w:rFonts w:ascii="Calibri" w:hAnsi="Calibri" w:cs="Calibri"/>
                                <w:b/>
                                <w:bCs/>
                                <w:color w:val="000000"/>
                                <w:sz w:val="18"/>
                                <w:szCs w:val="18"/>
                                <w:lang w:val="el-GR"/>
                              </w:rPr>
                              <w:t xml:space="preserve">                        </w:t>
                            </w:r>
                            <w:r w:rsidRPr="00653820">
                              <w:rPr>
                                <w:rFonts w:ascii="Calibri Greek" w:hAnsi="Calibri Greek" w:cs="Calibri Greek"/>
                                <w:b/>
                                <w:bCs/>
                                <w:color w:val="000000"/>
                                <w:sz w:val="18"/>
                                <w:szCs w:val="18"/>
                              </w:rPr>
                              <w:t>ACCIMAP</w:t>
                            </w:r>
                          </w:p>
                          <w:p w14:paraId="7FCDCE5E" w14:textId="77777777" w:rsidR="00653820" w:rsidRPr="00653820" w:rsidRDefault="00653820" w:rsidP="00653820">
                            <w:pPr>
                              <w:autoSpaceDE w:val="0"/>
                              <w:autoSpaceDN w:val="0"/>
                              <w:adjustRightInd w:val="0"/>
                              <w:spacing w:after="0" w:line="240" w:lineRule="auto"/>
                              <w:jc w:val="center"/>
                              <w:rPr>
                                <w:rFonts w:ascii="Calibri Greek" w:hAnsi="Calibri Greek" w:cs="Calibri Greek"/>
                                <w:color w:val="000000"/>
                                <w:sz w:val="18"/>
                                <w:szCs w:val="18"/>
                                <w:lang w:val="el-GR"/>
                              </w:rPr>
                            </w:pPr>
                            <w:r w:rsidRPr="00653820">
                              <w:rPr>
                                <w:rFonts w:ascii="Calibri" w:hAnsi="Calibri" w:cs="Calibri"/>
                                <w:color w:val="000000"/>
                                <w:sz w:val="18"/>
                                <w:szCs w:val="18"/>
                                <w:lang w:val="el-GR"/>
                              </w:rPr>
                              <w:t>Μερική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περιγραφή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της</w:t>
                            </w:r>
                          </w:p>
                          <w:p w14:paraId="1572DA12"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Δομής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7224A9FF"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Συστατικές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σχέσεις</w:t>
                            </w:r>
                          </w:p>
                          <w:p w14:paraId="039A8417"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Συμπεριφοράς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59CA21EC" w14:textId="77777777" w:rsidR="00653820" w:rsidRPr="00653820" w:rsidRDefault="00653820">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3685CA" id="Text Box 44" o:spid="_x0000_s1039" type="#_x0000_t202" style="position:absolute;margin-left:37.75pt;margin-top:20.2pt;width:172.65pt;height:67.35pt;rotation:808134fd;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782D6021" w14:textId="77777777" w:rsidR="00653820" w:rsidRPr="00653820" w:rsidRDefault="00653820" w:rsidP="00653820">
                      <w:pPr>
                        <w:autoSpaceDE w:val="0"/>
                        <w:autoSpaceDN w:val="0"/>
                        <w:adjustRightInd w:val="0"/>
                        <w:spacing w:after="0" w:line="240" w:lineRule="auto"/>
                        <w:rPr>
                          <w:rFonts w:ascii="Calibri Greek" w:hAnsi="Calibri Greek" w:cs="Calibri Greek"/>
                          <w:b/>
                          <w:bCs/>
                          <w:color w:val="000000"/>
                          <w:sz w:val="18"/>
                          <w:szCs w:val="18"/>
                          <w:lang w:val="el-GR"/>
                        </w:rPr>
                      </w:pPr>
                      <w:r w:rsidRPr="00653820">
                        <w:rPr>
                          <w:rFonts w:ascii="Calibri" w:hAnsi="Calibri" w:cs="Calibri"/>
                          <w:b/>
                          <w:bCs/>
                          <w:color w:val="000000"/>
                          <w:sz w:val="18"/>
                          <w:szCs w:val="18"/>
                          <w:lang w:val="el-GR"/>
                        </w:rPr>
                        <w:t xml:space="preserve">                        </w:t>
                      </w:r>
                      <w:r w:rsidRPr="00653820">
                        <w:rPr>
                          <w:rFonts w:ascii="Calibri Greek" w:hAnsi="Calibri Greek" w:cs="Calibri Greek"/>
                          <w:b/>
                          <w:bCs/>
                          <w:color w:val="000000"/>
                          <w:sz w:val="18"/>
                          <w:szCs w:val="18"/>
                        </w:rPr>
                        <w:t>ACCIMAP</w:t>
                      </w:r>
                    </w:p>
                    <w:p w14:paraId="7FCDCE5E" w14:textId="77777777" w:rsidR="00653820" w:rsidRPr="00653820" w:rsidRDefault="00653820" w:rsidP="00653820">
                      <w:pPr>
                        <w:autoSpaceDE w:val="0"/>
                        <w:autoSpaceDN w:val="0"/>
                        <w:adjustRightInd w:val="0"/>
                        <w:spacing w:after="0" w:line="240" w:lineRule="auto"/>
                        <w:jc w:val="center"/>
                        <w:rPr>
                          <w:rFonts w:ascii="Calibri Greek" w:hAnsi="Calibri Greek" w:cs="Calibri Greek"/>
                          <w:color w:val="000000"/>
                          <w:sz w:val="18"/>
                          <w:szCs w:val="18"/>
                          <w:lang w:val="el-GR"/>
                        </w:rPr>
                      </w:pPr>
                      <w:r w:rsidRPr="00653820">
                        <w:rPr>
                          <w:rFonts w:ascii="Calibri" w:hAnsi="Calibri" w:cs="Calibri"/>
                          <w:color w:val="000000"/>
                          <w:sz w:val="18"/>
                          <w:szCs w:val="18"/>
                          <w:lang w:val="el-GR"/>
                        </w:rPr>
                        <w:t>Μερική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περιγραφή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της</w:t>
                      </w:r>
                    </w:p>
                    <w:p w14:paraId="1572DA12"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Δομής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7224A9FF"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Συστατικές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σχέσεις</w:t>
                      </w:r>
                    </w:p>
                    <w:p w14:paraId="039A8417"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Συμπεριφοράς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59CA21EC" w14:textId="77777777" w:rsidR="00653820" w:rsidRPr="00653820" w:rsidRDefault="00653820">
                      <w:pPr>
                        <w:rPr>
                          <w:lang w:val="el-GR"/>
                        </w:rPr>
                      </w:pPr>
                    </w:p>
                  </w:txbxContent>
                </v:textbox>
              </v:shape>
            </w:pict>
          </mc:Fallback>
        </mc:AlternateContent>
      </w:r>
    </w:p>
    <w:p w14:paraId="1E39D6FF" w14:textId="77777777" w:rsidR="00CB75E3" w:rsidRPr="00360C90" w:rsidRDefault="00CB75E3" w:rsidP="00993188">
      <w:pPr>
        <w:rPr>
          <w:sz w:val="16"/>
          <w:szCs w:val="16"/>
          <w:lang w:val="el-GR"/>
        </w:rPr>
      </w:pPr>
    </w:p>
    <w:p w14:paraId="2BF9B78D" w14:textId="77777777" w:rsidR="00CB75E3" w:rsidRPr="00360C90" w:rsidRDefault="00CB75E3" w:rsidP="00993188">
      <w:pPr>
        <w:rPr>
          <w:sz w:val="16"/>
          <w:szCs w:val="16"/>
          <w:lang w:val="el-GR"/>
        </w:rPr>
      </w:pPr>
    </w:p>
    <w:p w14:paraId="26035791" w14:textId="77777777" w:rsidR="00CB75E3" w:rsidRPr="00360C90" w:rsidRDefault="00653820" w:rsidP="00993188">
      <w:pPr>
        <w:rPr>
          <w:sz w:val="16"/>
          <w:szCs w:val="16"/>
          <w:lang w:val="el-GR"/>
        </w:rPr>
      </w:pPr>
      <w:r>
        <w:rPr>
          <w:noProof/>
          <w:sz w:val="16"/>
          <w:szCs w:val="16"/>
        </w:rPr>
        <mc:AlternateContent>
          <mc:Choice Requires="wps">
            <w:drawing>
              <wp:anchor distT="0" distB="0" distL="114300" distR="114300" simplePos="0" relativeHeight="251682304" behindDoc="0" locked="0" layoutInCell="1" allowOverlap="1" wp14:anchorId="21A1402B" wp14:editId="79743D56">
                <wp:simplePos x="0" y="0"/>
                <wp:positionH relativeFrom="column">
                  <wp:posOffset>3158032</wp:posOffset>
                </wp:positionH>
                <wp:positionV relativeFrom="paragraph">
                  <wp:posOffset>25397</wp:posOffset>
                </wp:positionV>
                <wp:extent cx="2078288" cy="853440"/>
                <wp:effectExtent l="133350" t="266700" r="132080" b="308610"/>
                <wp:wrapNone/>
                <wp:docPr id="46" name="Text Box 46"/>
                <wp:cNvGraphicFramePr/>
                <a:graphic xmlns:a="http://schemas.openxmlformats.org/drawingml/2006/main">
                  <a:graphicData uri="http://schemas.microsoft.com/office/word/2010/wordprocessingShape">
                    <wps:wsp>
                      <wps:cNvSpPr txBox="1"/>
                      <wps:spPr>
                        <a:xfrm rot="773072">
                          <a:off x="0" y="0"/>
                          <a:ext cx="2078288" cy="853440"/>
                        </a:xfrm>
                        <a:prstGeom prst="rect">
                          <a:avLst/>
                        </a:prstGeom>
                        <a:ln/>
                      </wps:spPr>
                      <wps:style>
                        <a:lnRef idx="1">
                          <a:schemeClr val="dk1"/>
                        </a:lnRef>
                        <a:fillRef idx="2">
                          <a:schemeClr val="dk1"/>
                        </a:fillRef>
                        <a:effectRef idx="1">
                          <a:schemeClr val="dk1"/>
                        </a:effectRef>
                        <a:fontRef idx="minor">
                          <a:schemeClr val="dk1"/>
                        </a:fontRef>
                      </wps:style>
                      <wps:txbx>
                        <w:txbxContent>
                          <w:p w14:paraId="7F34C24D" w14:textId="77777777" w:rsidR="00653820" w:rsidRPr="00E637EE" w:rsidRDefault="00653820" w:rsidP="00653820">
                            <w:pPr>
                              <w:autoSpaceDE w:val="0"/>
                              <w:autoSpaceDN w:val="0"/>
                              <w:adjustRightInd w:val="0"/>
                              <w:spacing w:after="0" w:line="240" w:lineRule="auto"/>
                              <w:rPr>
                                <w:rFonts w:cs="Calibri Greek"/>
                                <w:b/>
                                <w:bCs/>
                                <w:color w:val="000000"/>
                              </w:rPr>
                            </w:pPr>
                            <w:r w:rsidRPr="00653820">
                              <w:rPr>
                                <w:rFonts w:ascii="Calibri" w:hAnsi="Calibri" w:cs="Calibri"/>
                                <w:b/>
                                <w:bCs/>
                                <w:color w:val="000000"/>
                                <w:sz w:val="18"/>
                                <w:szCs w:val="18"/>
                                <w:lang w:val="el-GR"/>
                              </w:rPr>
                              <w:t xml:space="preserve">                       </w:t>
                            </w:r>
                            <w:r w:rsidRPr="00E637EE">
                              <w:rPr>
                                <w:rFonts w:ascii="Calibri" w:hAnsi="Calibri" w:cs="Calibri"/>
                                <w:b/>
                                <w:bCs/>
                                <w:color w:val="000000"/>
                                <w:lang w:val="el-GR"/>
                              </w:rPr>
                              <w:t xml:space="preserve"> </w:t>
                            </w:r>
                            <w:r w:rsidRPr="00E637EE">
                              <w:rPr>
                                <w:rFonts w:cs="Calibri Greek"/>
                                <w:b/>
                                <w:bCs/>
                                <w:color w:val="000000"/>
                              </w:rPr>
                              <w:t>STAMP</w:t>
                            </w:r>
                          </w:p>
                          <w:p w14:paraId="260EFAA9" w14:textId="77777777" w:rsidR="00653820" w:rsidRPr="00653820" w:rsidRDefault="00653820" w:rsidP="00653820">
                            <w:pPr>
                              <w:autoSpaceDE w:val="0"/>
                              <w:autoSpaceDN w:val="0"/>
                              <w:adjustRightInd w:val="0"/>
                              <w:spacing w:after="0" w:line="240" w:lineRule="auto"/>
                              <w:jc w:val="center"/>
                              <w:rPr>
                                <w:rFonts w:ascii="Calibri Greek" w:hAnsi="Calibri Greek" w:cs="Calibri Greek"/>
                                <w:color w:val="000000"/>
                                <w:sz w:val="18"/>
                                <w:szCs w:val="18"/>
                                <w:lang w:val="el-GR"/>
                              </w:rPr>
                            </w:pPr>
                            <w:r w:rsidRPr="00653820">
                              <w:rPr>
                                <w:rFonts w:ascii="Calibri" w:hAnsi="Calibri" w:cs="Calibri"/>
                                <w:color w:val="000000"/>
                                <w:sz w:val="18"/>
                                <w:szCs w:val="18"/>
                                <w:lang w:val="el-GR"/>
                              </w:rPr>
                              <w:t>Μερική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περιγραφή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της</w:t>
                            </w:r>
                          </w:p>
                          <w:p w14:paraId="27B2F472"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Δομής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17588518"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Συστατικές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σχέσεις</w:t>
                            </w:r>
                          </w:p>
                          <w:p w14:paraId="39F6AEBA"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Συμπεριφοράς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4799FA93" w14:textId="77777777" w:rsidR="00653820" w:rsidRDefault="00653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402B" id="Text Box 46" o:spid="_x0000_s1040" type="#_x0000_t202" style="position:absolute;margin-left:248.65pt;margin-top:2pt;width:163.65pt;height:67.2pt;rotation:844401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" fillcolor="gray [1616]" strokecolor="black [3040]">
                <v:fill color2="#d9d9d9 [496]" rotate="t" angle="180" colors="0 #bcbcbc;22938f #d0d0d0;1 #ededed" focus="100%" type="gradient"/>
                <v:shadow on="t" color="black" opacity="24903f" origin=",.5" offset="0,.55556mm"/>
                <v:textbox>
                  <w:txbxContent>
                    <w:p w14:paraId="7F34C24D" w14:textId="77777777" w:rsidR="00653820" w:rsidRPr="00E637EE" w:rsidRDefault="00653820" w:rsidP="00653820">
                      <w:pPr>
                        <w:autoSpaceDE w:val="0"/>
                        <w:autoSpaceDN w:val="0"/>
                        <w:adjustRightInd w:val="0"/>
                        <w:spacing w:after="0" w:line="240" w:lineRule="auto"/>
                        <w:rPr>
                          <w:rFonts w:cs="Calibri Greek"/>
                          <w:b/>
                          <w:bCs/>
                          <w:color w:val="000000"/>
                        </w:rPr>
                      </w:pPr>
                      <w:r w:rsidRPr="00653820">
                        <w:rPr>
                          <w:rFonts w:ascii="Calibri" w:hAnsi="Calibri" w:cs="Calibri"/>
                          <w:b/>
                          <w:bCs/>
                          <w:color w:val="000000"/>
                          <w:sz w:val="18"/>
                          <w:szCs w:val="18"/>
                          <w:lang w:val="el-GR"/>
                        </w:rPr>
                        <w:t xml:space="preserve">                       </w:t>
                      </w:r>
                      <w:r w:rsidRPr="00E637EE">
                        <w:rPr>
                          <w:rFonts w:ascii="Calibri" w:hAnsi="Calibri" w:cs="Calibri"/>
                          <w:b/>
                          <w:bCs/>
                          <w:color w:val="000000"/>
                          <w:lang w:val="el-GR"/>
                        </w:rPr>
                        <w:t xml:space="preserve"> </w:t>
                      </w:r>
                      <w:r w:rsidRPr="00E637EE">
                        <w:rPr>
                          <w:rFonts w:cs="Calibri Greek"/>
                          <w:b/>
                          <w:bCs/>
                          <w:color w:val="000000"/>
                        </w:rPr>
                        <w:t>STAMP</w:t>
                      </w:r>
                    </w:p>
                    <w:p w14:paraId="260EFAA9" w14:textId="77777777" w:rsidR="00653820" w:rsidRPr="00653820" w:rsidRDefault="00653820" w:rsidP="00653820">
                      <w:pPr>
                        <w:autoSpaceDE w:val="0"/>
                        <w:autoSpaceDN w:val="0"/>
                        <w:adjustRightInd w:val="0"/>
                        <w:spacing w:after="0" w:line="240" w:lineRule="auto"/>
                        <w:jc w:val="center"/>
                        <w:rPr>
                          <w:rFonts w:ascii="Calibri Greek" w:hAnsi="Calibri Greek" w:cs="Calibri Greek"/>
                          <w:color w:val="000000"/>
                          <w:sz w:val="18"/>
                          <w:szCs w:val="18"/>
                          <w:lang w:val="el-GR"/>
                        </w:rPr>
                      </w:pPr>
                      <w:r w:rsidRPr="00653820">
                        <w:rPr>
                          <w:rFonts w:ascii="Calibri" w:hAnsi="Calibri" w:cs="Calibri"/>
                          <w:color w:val="000000"/>
                          <w:sz w:val="18"/>
                          <w:szCs w:val="18"/>
                          <w:lang w:val="el-GR"/>
                        </w:rPr>
                        <w:t>Μερική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περιγραφή</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της</w:t>
                      </w:r>
                    </w:p>
                    <w:p w14:paraId="27B2F472"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Δομής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17588518"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Συστατικές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σχέσεις</w:t>
                      </w:r>
                    </w:p>
                    <w:p w14:paraId="39F6AEBA" w14:textId="77777777" w:rsidR="00653820" w:rsidRPr="00653820" w:rsidRDefault="00653820" w:rsidP="00112CFA">
                      <w:pPr>
                        <w:pStyle w:val="ListParagraph"/>
                        <w:numPr>
                          <w:ilvl w:val="0"/>
                          <w:numId w:val="22"/>
                        </w:numPr>
                        <w:autoSpaceDE w:val="0"/>
                        <w:autoSpaceDN w:val="0"/>
                        <w:adjustRightInd w:val="0"/>
                        <w:spacing w:after="0" w:line="240" w:lineRule="auto"/>
                        <w:rPr>
                          <w:rFonts w:ascii="Calibri Greek" w:hAnsi="Calibri Greek" w:cs="Calibri Greek"/>
                          <w:color w:val="000000"/>
                          <w:sz w:val="18"/>
                          <w:szCs w:val="18"/>
                          <w:lang w:val="el-GR"/>
                        </w:rPr>
                      </w:pPr>
                      <w:r w:rsidRPr="00653820">
                        <w:rPr>
                          <w:rFonts w:ascii="Calibri" w:hAnsi="Calibri" w:cs="Calibri"/>
                          <w:color w:val="000000"/>
                          <w:sz w:val="18"/>
                          <w:szCs w:val="18"/>
                          <w:lang w:val="el-GR"/>
                        </w:rPr>
                        <w:t>Συμπεριφοράς</w:t>
                      </w:r>
                      <w:r w:rsidRPr="00653820">
                        <w:rPr>
                          <w:rFonts w:ascii="Calibri Greek" w:hAnsi="Calibri Greek" w:cs="Calibri Greek"/>
                          <w:color w:val="000000"/>
                          <w:sz w:val="18"/>
                          <w:szCs w:val="18"/>
                          <w:lang w:val="el-GR"/>
                        </w:rPr>
                        <w:t xml:space="preserve"> </w:t>
                      </w:r>
                      <w:r w:rsidRPr="00653820">
                        <w:rPr>
                          <w:rFonts w:ascii="Calibri" w:hAnsi="Calibri" w:cs="Calibri"/>
                          <w:color w:val="000000"/>
                          <w:sz w:val="18"/>
                          <w:szCs w:val="18"/>
                          <w:lang w:val="el-GR"/>
                        </w:rPr>
                        <w:t>συστήματος</w:t>
                      </w:r>
                    </w:p>
                    <w:p w14:paraId="4799FA93" w14:textId="77777777" w:rsidR="00653820" w:rsidRDefault="00653820"/>
                  </w:txbxContent>
                </v:textbox>
              </v:shape>
            </w:pict>
          </mc:Fallback>
        </mc:AlternateContent>
      </w:r>
    </w:p>
    <w:p w14:paraId="222ED70B" w14:textId="6650C9ED" w:rsidR="00F93E02" w:rsidRDefault="007B1618" w:rsidP="00993188">
      <w:pPr>
        <w:rPr>
          <w:lang w:val="el-GR"/>
        </w:rPr>
      </w:pPr>
      <w:r>
        <w:rPr>
          <w:noProof/>
        </w:rPr>
        <mc:AlternateContent>
          <mc:Choice Requires="wps">
            <w:drawing>
              <wp:anchor distT="0" distB="0" distL="114300" distR="114300" simplePos="0" relativeHeight="251650560" behindDoc="0" locked="0" layoutInCell="1" allowOverlap="1" wp14:anchorId="7ECE05B0" wp14:editId="7B62021A">
                <wp:simplePos x="0" y="0"/>
                <wp:positionH relativeFrom="column">
                  <wp:posOffset>2271202</wp:posOffset>
                </wp:positionH>
                <wp:positionV relativeFrom="paragraph">
                  <wp:posOffset>459105</wp:posOffset>
                </wp:positionV>
                <wp:extent cx="1002030" cy="877570"/>
                <wp:effectExtent l="0" t="0" r="26670" b="17780"/>
                <wp:wrapNone/>
                <wp:docPr id="41" name="Isosceles Triangle 41"/>
                <wp:cNvGraphicFramePr/>
                <a:graphic xmlns:a="http://schemas.openxmlformats.org/drawingml/2006/main">
                  <a:graphicData uri="http://schemas.microsoft.com/office/word/2010/wordprocessingShape">
                    <wps:wsp>
                      <wps:cNvSpPr/>
                      <wps:spPr>
                        <a:xfrm>
                          <a:off x="0" y="0"/>
                          <a:ext cx="1002030" cy="877570"/>
                        </a:xfrm>
                        <a:prstGeom prst="triangle">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60A5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26" type="#_x0000_t5" style="position:absolute;margin-left:178.85pt;margin-top:36.15pt;width:78.9pt;height:69.1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" fillcolor="gray [1629]" strokecolor="white [3212]" strokeweight="2pt"/>
            </w:pict>
          </mc:Fallback>
        </mc:AlternateContent>
      </w:r>
      <w:r>
        <w:rPr>
          <w:noProof/>
          <w:sz w:val="16"/>
          <w:szCs w:val="16"/>
        </w:rPr>
        <mc:AlternateContent>
          <mc:Choice Requires="wps">
            <w:drawing>
              <wp:anchor distT="0" distB="0" distL="114300" distR="114300" simplePos="0" relativeHeight="251655680" behindDoc="0" locked="0" layoutInCell="1" allowOverlap="1" wp14:anchorId="3338B93D" wp14:editId="79F79501">
                <wp:simplePos x="0" y="0"/>
                <wp:positionH relativeFrom="column">
                  <wp:posOffset>109110</wp:posOffset>
                </wp:positionH>
                <wp:positionV relativeFrom="paragraph">
                  <wp:posOffset>314630</wp:posOffset>
                </wp:positionV>
                <wp:extent cx="5283820" cy="160693"/>
                <wp:effectExtent l="0" t="571500" r="0" b="582295"/>
                <wp:wrapNone/>
                <wp:docPr id="43" name="Rectangle 43"/>
                <wp:cNvGraphicFramePr/>
                <a:graphic xmlns:a="http://schemas.openxmlformats.org/drawingml/2006/main">
                  <a:graphicData uri="http://schemas.microsoft.com/office/word/2010/wordprocessingShape">
                    <wps:wsp>
                      <wps:cNvSpPr/>
                      <wps:spPr>
                        <a:xfrm rot="733697">
                          <a:off x="0" y="0"/>
                          <a:ext cx="5283820" cy="160693"/>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07379" id="Rectangle 43" o:spid="_x0000_s1026" style="position:absolute;margin-left:8.6pt;margin-top:24.75pt;width:416.05pt;height:12.65pt;rotation:801393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" fillcolor="gray [1629]" strokecolor="gray [1629]" strokeweight="2pt"/>
            </w:pict>
          </mc:Fallback>
        </mc:AlternateContent>
      </w:r>
    </w:p>
    <w:p w14:paraId="6A73B96C" w14:textId="6993CDF3" w:rsidR="00F93E02" w:rsidRDefault="00F93E02" w:rsidP="00993188">
      <w:pPr>
        <w:rPr>
          <w:lang w:val="el-GR"/>
        </w:rPr>
      </w:pPr>
    </w:p>
    <w:p w14:paraId="297BF4B4" w14:textId="124D65F4" w:rsidR="00F93E02" w:rsidRPr="007B1618" w:rsidRDefault="008E7F7B" w:rsidP="00F93E02">
      <w:pPr>
        <w:rPr>
          <w:color w:val="943634" w:themeColor="accent2" w:themeShade="BF"/>
          <w:sz w:val="24"/>
          <w:szCs w:val="24"/>
          <w:lang w:val="el-GR"/>
        </w:rPr>
      </w:pPr>
      <w:bookmarkStart w:id="8" w:name="_Hlk74516170"/>
      <w:r w:rsidRPr="007B1618">
        <w:rPr>
          <w:color w:val="943634" w:themeColor="accent2" w:themeShade="BF"/>
          <w:sz w:val="24"/>
          <w:szCs w:val="24"/>
          <w:lang w:val="el-GR"/>
        </w:rPr>
        <w:t>ΧΑΡΑΚΤΗΡΙΣΤΙΚΑ ΧΡΗΣΗΣ</w:t>
      </w:r>
    </w:p>
    <w:bookmarkEnd w:id="8"/>
    <w:p w14:paraId="69432A1E" w14:textId="638133F9" w:rsidR="00A92C27" w:rsidRPr="00B97252" w:rsidRDefault="00F93E02" w:rsidP="00F93E02">
      <w:pPr>
        <w:rPr>
          <w:lang w:val="el-GR"/>
        </w:rPr>
      </w:pPr>
      <w:r w:rsidRPr="00F93E02">
        <w:rPr>
          <w:lang w:val="el-GR"/>
        </w:rPr>
        <w:t xml:space="preserve">Η ικανότητα ενός ατόμου να εφαρμόζει τα συστημάτα πρόβλεψης εξαρτάται από τα χαρακτηριστικά χρήσης της επιλεγμένης μεθόδου. Παρόλο που μοιάζει με τις απαιτήσεις και την εγκυρότητα των δεδομένων με αυτο του </w:t>
      </w:r>
      <w:r w:rsidRPr="00F93E02">
        <w:rPr>
          <w:lang w:val="en-GB"/>
        </w:rPr>
        <w:t>STAMP</w:t>
      </w:r>
      <w:r w:rsidRPr="00F93E02">
        <w:rPr>
          <w:lang w:val="el-GR"/>
        </w:rPr>
        <w:t xml:space="preserve">, η αναμφισβήτητα χαμηλότερη αξιοπιστία του </w:t>
      </w:r>
      <w:r w:rsidRPr="00F93E02">
        <w:rPr>
          <w:lang w:val="en-GB"/>
        </w:rPr>
        <w:t>AcciMap</w:t>
      </w:r>
      <w:r w:rsidRPr="00F93E02">
        <w:rPr>
          <w:lang w:val="el-GR"/>
        </w:rPr>
        <w:t xml:space="preserve"> υποδηλώνει ότι η εφαρμογή των συστημάτων πρόβλεψης ίσως είναι πιο προβληματική. Ωστόσο, χωρίς να δοκιμαστούν επίσημα τα μοντέλα, αυτή η αξιολόγηση είναι υποκειμενική. Η χρηστικότητα ενός εργαλείου ανάλυσης επηρεάζεται όχι μόνο από τα χαρακτηριστικά του αλλά και από τα χαρακτηριστικά των χρηστών του Επομένως, παρόλο που οι πτυχές που σχετίζονται με τη χρηστικότητα των μοντέλων φαίνεται να είναι παρόμοιες,, οποιαδήποτε κρίση σχετικά με τη χρηστικότητα μιας τεχνικής είναι υποκειμενική. Το πιο σημαντικό ζήτημα ευχρηστίας που αντιμετωπίζουμε σε αυτήν την εργασία αφορά την ταξινόμηση των αποδεικτικών στοιχείων. Στην περίπτωση της ανάλυσης μοντέλου, ορισμένοι από τους παράγοντες ασφαλείας δεν ταιριάζουν σωστά σε ένα από τα επίπεδα του μοντέλου. Ομοίως με την ανάλυση </w:t>
      </w:r>
      <w:r w:rsidRPr="00F93E02">
        <w:rPr>
          <w:lang w:val="en-GB"/>
        </w:rPr>
        <w:t>STAMP</w:t>
      </w:r>
      <w:r w:rsidRPr="00F93E02">
        <w:rPr>
          <w:lang w:val="el-GR"/>
        </w:rPr>
        <w:t xml:space="preserve">, μερικές φορές ήταν δύσκολο να γίνει διάκριση μεταξύ του λόγου για τον οποίο ελήφθησαν ανασφαλείς αποφάσεις και ελεγχόμενες αντιδράσεις και του πλαισίου στο οποίο έγιναν. Επιπλέον, η έλλειψη εξειδίκευσης στην έκθεση έρευνας, σχετικά με τα στοιχεία που συνέβαλε στη διαχείριση του </w:t>
      </w:r>
      <w:r w:rsidRPr="00F93E02">
        <w:rPr>
          <w:lang w:val="en-GB"/>
        </w:rPr>
        <w:t>Network</w:t>
      </w:r>
      <w:r w:rsidRPr="00F93E02">
        <w:rPr>
          <w:lang w:val="el-GR"/>
        </w:rPr>
        <w:t xml:space="preserve"> </w:t>
      </w:r>
      <w:r w:rsidRPr="00F93E02">
        <w:rPr>
          <w:lang w:val="en-GB"/>
        </w:rPr>
        <w:t>Rail</w:t>
      </w:r>
      <w:r w:rsidRPr="00F93E02">
        <w:rPr>
          <w:lang w:val="el-GR"/>
        </w:rPr>
        <w:t xml:space="preserve"> σε αυτό το ατύχημα, δυσκολεύτηκε να προσδιορίσει σε ποιο επίπεδο του </w:t>
      </w:r>
      <w:r w:rsidRPr="00F93E02">
        <w:rPr>
          <w:lang w:val="en-GB"/>
        </w:rPr>
        <w:t>AcciMap</w:t>
      </w:r>
      <w:r w:rsidRPr="00F93E02">
        <w:rPr>
          <w:lang w:val="el-GR"/>
        </w:rPr>
        <w:t xml:space="preserve"> το σύστημα να αποδώσει διάφορες αποφάσεις / ενέργειες και συνέπειες. Ο χρόνος εφαρμογής του </w:t>
      </w:r>
      <w:r w:rsidRPr="00F93E02">
        <w:rPr>
          <w:lang w:val="en-GB"/>
        </w:rPr>
        <w:t>STAMP</w:t>
      </w:r>
      <w:r w:rsidRPr="00F93E02">
        <w:rPr>
          <w:lang w:val="el-GR"/>
        </w:rPr>
        <w:t xml:space="preserve"> σε αυτή τη μελέτη ήταν περίπου διπλάσιος από το μοντέλο  </w:t>
      </w:r>
      <w:r w:rsidRPr="00F93E02">
        <w:rPr>
          <w:lang w:val="en-GB"/>
        </w:rPr>
        <w:t>AcciMap</w:t>
      </w:r>
      <w:r w:rsidRPr="00F93E02">
        <w:rPr>
          <w:lang w:val="el-GR"/>
        </w:rPr>
        <w:t xml:space="preserve">. Αυτό αποδόθηκε στον μεγαλύτερο αριθμό βημάτων που απαιτούνται για την ολοκλήρωση της ανάλυσης </w:t>
      </w:r>
      <w:r w:rsidRPr="00F93E02">
        <w:rPr>
          <w:lang w:val="en-GB"/>
        </w:rPr>
        <w:t>STAMP</w:t>
      </w:r>
      <w:r w:rsidRPr="00F93E02">
        <w:rPr>
          <w:lang w:val="el-GR"/>
        </w:rPr>
        <w:t xml:space="preserve"> και τη σχετική ανάγκη για περισσότερες πληροφορίες σχετικά με τη δομή του συστήματος και τα συστατικά του. Θεωρείται από τους συγγραφείς ότι, αν είχαν χρησιμοποιηθεί οι μέθοδοι </w:t>
      </w:r>
      <w:r w:rsidRPr="00F93E02">
        <w:rPr>
          <w:lang w:val="en-GB"/>
        </w:rPr>
        <w:t>ActorMap</w:t>
      </w:r>
      <w:r w:rsidRPr="00F93E02">
        <w:rPr>
          <w:lang w:val="el-GR"/>
        </w:rPr>
        <w:t xml:space="preserve"> και </w:t>
      </w:r>
      <w:r w:rsidRPr="00F93E02">
        <w:rPr>
          <w:lang w:val="en-GB"/>
        </w:rPr>
        <w:t>InfoFlowMap</w:t>
      </w:r>
      <w:r w:rsidRPr="00F93E02">
        <w:rPr>
          <w:lang w:val="el-GR"/>
        </w:rPr>
        <w:t xml:space="preserve"> για να συμπληρώσουν το </w:t>
      </w:r>
      <w:r w:rsidRPr="00F93E02">
        <w:rPr>
          <w:lang w:val="en-GB"/>
        </w:rPr>
        <w:t>AcciMap</w:t>
      </w:r>
      <w:r w:rsidRPr="00F93E02">
        <w:rPr>
          <w:lang w:val="el-GR"/>
        </w:rPr>
        <w:t xml:space="preserve"> και να παράγουν μια πιο εμπεριστατωμένη ανάλυση, ο χρόνος εφαρμογής θα ήταν παρόμοιος με αυτόν του </w:t>
      </w:r>
      <w:r w:rsidRPr="00F93E02">
        <w:rPr>
          <w:lang w:val="en-GB"/>
        </w:rPr>
        <w:t>STAMP</w:t>
      </w:r>
      <w:r w:rsidRPr="00F93E02">
        <w:rPr>
          <w:lang w:val="el-GR"/>
        </w:rPr>
        <w:t xml:space="preserve">. Η σαφέστερη διαφορά μεταξύ των μοντέλων, όσον αφορά τα χαρακτηριστικά χρήσης τους , βρίσκεται στις γραφικές εξόδους τους. Τα διαγράμματα ανάλυσης </w:t>
      </w:r>
      <w:r w:rsidRPr="00F93E02">
        <w:rPr>
          <w:lang w:val="en-GB"/>
        </w:rPr>
        <w:t>ATSBmodel</w:t>
      </w:r>
      <w:r w:rsidRPr="00F93E02">
        <w:rPr>
          <w:lang w:val="el-GR"/>
        </w:rPr>
        <w:t xml:space="preserve"> και </w:t>
      </w:r>
      <w:r w:rsidRPr="00F93E02">
        <w:rPr>
          <w:lang w:val="en-GB"/>
        </w:rPr>
        <w:t>AcciMap</w:t>
      </w:r>
      <w:r w:rsidRPr="00F93E02">
        <w:rPr>
          <w:lang w:val="el-GR"/>
        </w:rPr>
        <w:t xml:space="preserve"> παρέχουν μια σχετικά συνοπτική παρουσίαση όλων των παραγόντων ασφαλείας που συνέβαλαν σε ένα ατύχημα. Αυτή η ομοιότητα δεν προκαλεί έκπληξη, δεδομένου ότι η μορφή διαμόρφωσης μοντέλων </w:t>
      </w:r>
      <w:r w:rsidRPr="00F93E02">
        <w:rPr>
          <w:lang w:val="en-GB"/>
        </w:rPr>
        <w:t>ATSB</w:t>
      </w:r>
      <w:r w:rsidRPr="00F93E02">
        <w:rPr>
          <w:lang w:val="el-GR"/>
        </w:rPr>
        <w:t xml:space="preserve"> βασίζεται στο </w:t>
      </w:r>
      <w:r w:rsidRPr="00F93E02">
        <w:rPr>
          <w:lang w:val="en-GB"/>
        </w:rPr>
        <w:t>AcciMap</w:t>
      </w:r>
      <w:r w:rsidRPr="00F93E02">
        <w:rPr>
          <w:lang w:val="el-GR"/>
        </w:rPr>
        <w:t xml:space="preserve">. Ωστόσο, οι διαφορετικές δυνατότητες των υποκείμενων μοντέλων παράγουν αξιοσημείωτες παραλλαγές στα γραφικά αποτελέσματα των τεχνικών. Για παράδειγμα, οι συγγραφείς πιστεύουν ότι το διάγραμμα μοντέλων </w:t>
      </w:r>
      <w:r w:rsidRPr="00F93E02">
        <w:rPr>
          <w:lang w:val="en-GB"/>
        </w:rPr>
        <w:t>ATSB</w:t>
      </w:r>
      <w:r w:rsidRPr="00F93E02">
        <w:rPr>
          <w:lang w:val="el-GR"/>
        </w:rPr>
        <w:t xml:space="preserve"> περιγράφει με μεγαλύτερη σαφήνεια τα διάφορα γεγονότα, τις δραστηριότητες και τις συνθήκες που συνέβησαν σε ένα τοπικό επίπεδο. Αντίθετα, η ενσωμάτωση της μορφής </w:t>
      </w:r>
      <w:r w:rsidRPr="00F93E02">
        <w:rPr>
          <w:lang w:val="en-GB"/>
        </w:rPr>
        <w:t>Risk</w:t>
      </w:r>
      <w:r w:rsidRPr="00F93E02">
        <w:rPr>
          <w:lang w:val="el-GR"/>
        </w:rPr>
        <w:t xml:space="preserve"> </w:t>
      </w:r>
      <w:r w:rsidRPr="00F93E02">
        <w:rPr>
          <w:lang w:val="en-GB"/>
        </w:rPr>
        <w:t>Management</w:t>
      </w:r>
      <w:r w:rsidRPr="00F93E02">
        <w:rPr>
          <w:lang w:val="el-GR"/>
        </w:rPr>
        <w:t xml:space="preserve"> </w:t>
      </w:r>
      <w:r w:rsidRPr="00F93E02">
        <w:rPr>
          <w:lang w:val="en-GB"/>
        </w:rPr>
        <w:t>Frame</w:t>
      </w:r>
      <w:r w:rsidRPr="00F93E02">
        <w:rPr>
          <w:lang w:val="el-GR"/>
        </w:rPr>
        <w:t>-</w:t>
      </w:r>
      <w:r w:rsidRPr="00F93E02">
        <w:rPr>
          <w:lang w:val="en-GB"/>
        </w:rPr>
        <w:t>work</w:t>
      </w:r>
      <w:r w:rsidRPr="00F93E02">
        <w:rPr>
          <w:lang w:val="el-GR"/>
        </w:rPr>
        <w:t xml:space="preserve"> (</w:t>
      </w:r>
      <w:r w:rsidRPr="00F93E02">
        <w:rPr>
          <w:lang w:val="en-GB"/>
        </w:rPr>
        <w:t>Rasmussen</w:t>
      </w:r>
      <w:r w:rsidRPr="00F93E02">
        <w:rPr>
          <w:lang w:val="el-GR"/>
        </w:rPr>
        <w:t xml:space="preserve">, 1997) επιτρέπει στο </w:t>
      </w:r>
      <w:r w:rsidRPr="00F93E02">
        <w:rPr>
          <w:lang w:val="en-GB"/>
        </w:rPr>
        <w:t>AcciMap</w:t>
      </w:r>
      <w:r w:rsidRPr="00F93E02">
        <w:rPr>
          <w:lang w:val="el-GR"/>
        </w:rPr>
        <w:t xml:space="preserve"> να παρέχει μια λεπτομερή περιγραφή του ατυχήματος στα διάφορα οργανικά επίπεδα του συστήματος. Σύμφωνα με την εμπειρία του </w:t>
      </w:r>
      <w:r w:rsidRPr="00F93E02">
        <w:rPr>
          <w:lang w:val="en-GB"/>
        </w:rPr>
        <w:t>ATSB</w:t>
      </w:r>
      <w:r w:rsidRPr="00F93E02">
        <w:rPr>
          <w:lang w:val="el-GR"/>
        </w:rPr>
        <w:t>, η χρήση της μορφής χαρτογράφησής τους βοήθησε τους ερευνητές να διατηρήσουν την ευαισθητοποίηση σχετικά με την πρόοδό τους κατά τη διάρκεια μιας έρευνας και να βοηθήσουν την εξήγηση περίπλοκων συμβάντων στο προσωπικό της βιομηχανίας (</w:t>
      </w:r>
      <w:r w:rsidRPr="00F93E02">
        <w:rPr>
          <w:lang w:val="en-GB"/>
        </w:rPr>
        <w:t>ATSB</w:t>
      </w:r>
      <w:r w:rsidRPr="00F93E02">
        <w:rPr>
          <w:lang w:val="el-GR"/>
        </w:rPr>
        <w:t xml:space="preserve">, 2008, σ. 45) Φαίνεται πιθανό ότι το </w:t>
      </w:r>
      <w:r w:rsidRPr="00F93E02">
        <w:rPr>
          <w:lang w:val="en-GB"/>
        </w:rPr>
        <w:t>AcciMap</w:t>
      </w:r>
      <w:r w:rsidRPr="00F93E02">
        <w:rPr>
          <w:lang w:val="el-GR"/>
        </w:rPr>
        <w:t xml:space="preserve"> θα παρείχε τα ίδια οφέλη, ειδικά εάν χρησιμοποιήθηκε κωδικοποίηση χρώματος για τη βελτίωση της αποτελεσματικότητας της οπτικής επικοινωνίας του (σύμφωνα με το Σχ. 11). Στη γνώμη των συγγραφέων, το </w:t>
      </w:r>
      <w:r w:rsidRPr="00F93E02">
        <w:rPr>
          <w:lang w:val="en-GB"/>
        </w:rPr>
        <w:t>STAMP</w:t>
      </w:r>
      <w:r w:rsidRPr="00F93E02">
        <w:rPr>
          <w:lang w:val="el-GR"/>
        </w:rPr>
        <w:t xml:space="preserve"> θα επέτρεπε επίσης τη διατήρηση της συνειδητοποίησης της προόδου μιας </w:t>
      </w:r>
      <w:r w:rsidRPr="00F93E02">
        <w:rPr>
          <w:lang w:val="el-GR"/>
        </w:rPr>
        <w:lastRenderedPageBreak/>
        <w:t xml:space="preserve">έρευνας. Ωστόσο, δεδομένου ότι το </w:t>
      </w:r>
      <w:r w:rsidRPr="00F93E02">
        <w:rPr>
          <w:lang w:val="en-GB"/>
        </w:rPr>
        <w:t>STAMP</w:t>
      </w:r>
      <w:r w:rsidRPr="00F93E02">
        <w:rPr>
          <w:lang w:val="el-GR"/>
        </w:rPr>
        <w:t xml:space="preserve"> δεν προσφέρεται για μια απλή γραφική αναπαράσταση ενός ατυχήματος, η χρησιμότητά του για την κοινοποίηση των ευρημάτων μιας έρευνας σε ακροατήριο που δεν είναι ειδικός (</w:t>
      </w:r>
      <w:r w:rsidRPr="00F93E02">
        <w:rPr>
          <w:lang w:val="en-GB"/>
        </w:rPr>
        <w:t>Leveson</w:t>
      </w:r>
      <w:r w:rsidRPr="00F93E02">
        <w:rPr>
          <w:lang w:val="el-GR"/>
        </w:rPr>
        <w:t xml:space="preserve">, 2012, σελ.91). Αυτό το πρόβλημα μπορεί επίσης να υπάρχει εάν το </w:t>
      </w:r>
      <w:r w:rsidRPr="00F93E02">
        <w:rPr>
          <w:lang w:val="en-GB"/>
        </w:rPr>
        <w:t>AcciMap</w:t>
      </w:r>
      <w:r w:rsidRPr="00F93E02">
        <w:rPr>
          <w:lang w:val="el-GR"/>
        </w:rPr>
        <w:t xml:space="preserve"> συμπληρώνεται από τις τεχνικές </w:t>
      </w:r>
      <w:r w:rsidRPr="00F93E02">
        <w:rPr>
          <w:lang w:val="en-GB"/>
        </w:rPr>
        <w:t>ActorMap</w:t>
      </w:r>
      <w:r w:rsidRPr="00F93E02">
        <w:rPr>
          <w:lang w:val="el-GR"/>
        </w:rPr>
        <w:t xml:space="preserve"> και </w:t>
      </w:r>
      <w:r w:rsidRPr="00F93E02">
        <w:rPr>
          <w:lang w:val="en-GB"/>
        </w:rPr>
        <w:t>InfoFlowMap</w:t>
      </w:r>
      <w:r w:rsidRPr="00F93E02">
        <w:rPr>
          <w:lang w:val="el-GR"/>
        </w:rPr>
        <w:t xml:space="preserve">. </w:t>
      </w:r>
      <w:r w:rsidRPr="00B97252">
        <w:rPr>
          <w:lang w:val="el-GR"/>
        </w:rPr>
        <w:t>Τα διαφορετικά χαρακτηριστικά χρήσης των μοντέλων περιγράφονται στο παρακάτω σχήμα</w:t>
      </w:r>
    </w:p>
    <w:p w14:paraId="5D7F207E" w14:textId="25D88903" w:rsidR="00F93E02" w:rsidRPr="00B97252" w:rsidRDefault="00F93E02" w:rsidP="00F93E02">
      <w:pPr>
        <w:rPr>
          <w:lang w:val="el-GR"/>
        </w:rPr>
      </w:pPr>
      <w:r w:rsidRPr="00322DE8">
        <w:rPr>
          <w:noProof/>
          <w:sz w:val="16"/>
          <w:szCs w:val="16"/>
        </w:rPr>
        <mc:AlternateContent>
          <mc:Choice Requires="wps">
            <w:drawing>
              <wp:anchor distT="0" distB="0" distL="114300" distR="114300" simplePos="0" relativeHeight="251627008" behindDoc="0" locked="0" layoutInCell="1" allowOverlap="1" wp14:anchorId="0AA8F394" wp14:editId="2A1C476B">
                <wp:simplePos x="0" y="0"/>
                <wp:positionH relativeFrom="column">
                  <wp:posOffset>3076765</wp:posOffset>
                </wp:positionH>
                <wp:positionV relativeFrom="paragraph">
                  <wp:posOffset>1123045</wp:posOffset>
                </wp:positionV>
                <wp:extent cx="2192020" cy="1104615"/>
                <wp:effectExtent l="133350" t="266700" r="151130" b="305435"/>
                <wp:wrapNone/>
                <wp:docPr id="45" name="Text Box 45"/>
                <wp:cNvGraphicFramePr/>
                <a:graphic xmlns:a="http://schemas.openxmlformats.org/drawingml/2006/main">
                  <a:graphicData uri="http://schemas.microsoft.com/office/word/2010/wordprocessingShape">
                    <wps:wsp>
                      <wps:cNvSpPr txBox="1"/>
                      <wps:spPr>
                        <a:xfrm rot="739869">
                          <a:off x="0" y="0"/>
                          <a:ext cx="2192020" cy="1104615"/>
                        </a:xfrm>
                        <a:prstGeom prst="rect">
                          <a:avLst/>
                        </a:prstGeom>
                        <a:ln/>
                      </wps:spPr>
                      <wps:style>
                        <a:lnRef idx="1">
                          <a:schemeClr val="dk1"/>
                        </a:lnRef>
                        <a:fillRef idx="2">
                          <a:schemeClr val="dk1"/>
                        </a:fillRef>
                        <a:effectRef idx="1">
                          <a:schemeClr val="dk1"/>
                        </a:effectRef>
                        <a:fontRef idx="minor">
                          <a:schemeClr val="dk1"/>
                        </a:fontRef>
                      </wps:style>
                      <wps:txbx>
                        <w:txbxContent>
                          <w:p w14:paraId="2A1ECB2E" w14:textId="77777777" w:rsidR="00F93E02" w:rsidRPr="00F90005" w:rsidRDefault="00F93E02" w:rsidP="00F93E02">
                            <w:pPr>
                              <w:autoSpaceDE w:val="0"/>
                              <w:autoSpaceDN w:val="0"/>
                              <w:adjustRightInd w:val="0"/>
                              <w:spacing w:after="0" w:line="240" w:lineRule="auto"/>
                              <w:rPr>
                                <w:rFonts w:ascii="Calibri Greek" w:hAnsi="Calibri Greek" w:cs="Calibri Greek"/>
                                <w:b/>
                                <w:bCs/>
                                <w:color w:val="000000"/>
                                <w:sz w:val="20"/>
                                <w:szCs w:val="20"/>
                                <w:lang w:val="el-GR"/>
                              </w:rPr>
                            </w:pPr>
                            <w:r w:rsidRPr="00653820">
                              <w:rPr>
                                <w:rFonts w:ascii="Calibri" w:hAnsi="Calibri" w:cs="Calibri"/>
                                <w:b/>
                                <w:bCs/>
                                <w:color w:val="000000"/>
                                <w:sz w:val="18"/>
                                <w:szCs w:val="18"/>
                                <w:lang w:val="el-GR"/>
                              </w:rPr>
                              <w:t xml:space="preserve">                        </w:t>
                            </w:r>
                            <w:r w:rsidRPr="00F90005">
                              <w:rPr>
                                <w:rFonts w:ascii="Calibri Greek" w:hAnsi="Calibri Greek" w:cs="Calibri Greek"/>
                                <w:b/>
                                <w:bCs/>
                                <w:color w:val="000000"/>
                                <w:sz w:val="20"/>
                                <w:szCs w:val="20"/>
                              </w:rPr>
                              <w:t>ACCIMAP</w:t>
                            </w:r>
                          </w:p>
                          <w:p w14:paraId="7A6560D9" w14:textId="77777777" w:rsidR="00F93E02" w:rsidRDefault="00F93E02" w:rsidP="00112CFA">
                            <w:pPr>
                              <w:pStyle w:val="ListParagraph"/>
                              <w:numPr>
                                <w:ilvl w:val="0"/>
                                <w:numId w:val="24"/>
                              </w:numPr>
                              <w:rPr>
                                <w:sz w:val="18"/>
                                <w:szCs w:val="18"/>
                                <w:lang w:val="el-GR"/>
                              </w:rPr>
                            </w:pPr>
                            <w:r>
                              <w:rPr>
                                <w:sz w:val="18"/>
                                <w:szCs w:val="18"/>
                                <w:lang w:val="el-GR"/>
                              </w:rPr>
                              <w:t>Χ</w:t>
                            </w:r>
                            <w:r w:rsidRPr="00322DE8">
                              <w:rPr>
                                <w:sz w:val="18"/>
                                <w:szCs w:val="18"/>
                                <w:lang w:val="el-GR"/>
                              </w:rPr>
                              <w:t>αμηλή αξιοπιστία</w:t>
                            </w:r>
                          </w:p>
                          <w:p w14:paraId="1E416D6E" w14:textId="77777777" w:rsidR="00F93E02" w:rsidRPr="00322DE8" w:rsidRDefault="00F93E02" w:rsidP="00112CFA">
                            <w:pPr>
                              <w:pStyle w:val="ListParagraph"/>
                              <w:numPr>
                                <w:ilvl w:val="0"/>
                                <w:numId w:val="24"/>
                              </w:numPr>
                              <w:rPr>
                                <w:sz w:val="18"/>
                                <w:szCs w:val="18"/>
                                <w:lang w:val="el-GR"/>
                              </w:rPr>
                            </w:pPr>
                            <w:r>
                              <w:rPr>
                                <w:sz w:val="18"/>
                                <w:szCs w:val="18"/>
                                <w:lang w:val="el-GR"/>
                              </w:rPr>
                              <w:t>Μ</w:t>
                            </w:r>
                            <w:r w:rsidRPr="00322DE8">
                              <w:rPr>
                                <w:sz w:val="18"/>
                                <w:szCs w:val="18"/>
                                <w:lang w:val="el-GR"/>
                              </w:rPr>
                              <w:t>ικρότερος χρόνος εφαρμογής</w:t>
                            </w:r>
                          </w:p>
                          <w:p w14:paraId="4F0FCD88" w14:textId="77777777" w:rsidR="00F93E02" w:rsidRPr="00322DE8" w:rsidRDefault="00F93E02" w:rsidP="00112CFA">
                            <w:pPr>
                              <w:pStyle w:val="ListParagraph"/>
                              <w:numPr>
                                <w:ilvl w:val="0"/>
                                <w:numId w:val="24"/>
                              </w:numPr>
                              <w:rPr>
                                <w:sz w:val="18"/>
                                <w:szCs w:val="18"/>
                                <w:lang w:val="el-GR"/>
                              </w:rPr>
                            </w:pPr>
                            <w:r>
                              <w:rPr>
                                <w:sz w:val="18"/>
                                <w:szCs w:val="18"/>
                                <w:lang w:val="el-GR"/>
                              </w:rPr>
                              <w:t>Σ</w:t>
                            </w:r>
                            <w:r w:rsidRPr="00322DE8">
                              <w:rPr>
                                <w:sz w:val="18"/>
                                <w:szCs w:val="18"/>
                                <w:lang w:val="el-GR"/>
                              </w:rPr>
                              <w:t xml:space="preserve">υνοπτική γραφική </w:t>
                            </w:r>
                            <w:r>
                              <w:rPr>
                                <w:sz w:val="18"/>
                                <w:szCs w:val="18"/>
                                <w:lang w:val="el-GR"/>
                              </w:rPr>
                              <w:t xml:space="preserve">του </w:t>
                            </w:r>
                            <w:r w:rsidRPr="00322DE8">
                              <w:rPr>
                                <w:sz w:val="18"/>
                                <w:szCs w:val="18"/>
                                <w:lang w:val="el-GR"/>
                              </w:rPr>
                              <w:t>ατυχήματος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8F394" id="Text Box 45" o:spid="_x0000_s1041" type="#_x0000_t202" style="position:absolute;margin-left:242.25pt;margin-top:88.45pt;width:172.6pt;height:87pt;rotation:808134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14:paraId="2A1ECB2E" w14:textId="77777777" w:rsidR="00F93E02" w:rsidRPr="00F90005" w:rsidRDefault="00F93E02" w:rsidP="00F93E02">
                      <w:pPr>
                        <w:autoSpaceDE w:val="0"/>
                        <w:autoSpaceDN w:val="0"/>
                        <w:adjustRightInd w:val="0"/>
                        <w:spacing w:after="0" w:line="240" w:lineRule="auto"/>
                        <w:rPr>
                          <w:rFonts w:ascii="Calibri Greek" w:hAnsi="Calibri Greek" w:cs="Calibri Greek"/>
                          <w:b/>
                          <w:bCs/>
                          <w:color w:val="000000"/>
                          <w:sz w:val="20"/>
                          <w:szCs w:val="20"/>
                          <w:lang w:val="el-GR"/>
                        </w:rPr>
                      </w:pPr>
                      <w:r w:rsidRPr="00653820">
                        <w:rPr>
                          <w:rFonts w:ascii="Calibri" w:hAnsi="Calibri" w:cs="Calibri"/>
                          <w:b/>
                          <w:bCs/>
                          <w:color w:val="000000"/>
                          <w:sz w:val="18"/>
                          <w:szCs w:val="18"/>
                          <w:lang w:val="el-GR"/>
                        </w:rPr>
                        <w:t xml:space="preserve">                        </w:t>
                      </w:r>
                      <w:r w:rsidRPr="00F90005">
                        <w:rPr>
                          <w:rFonts w:ascii="Calibri Greek" w:hAnsi="Calibri Greek" w:cs="Calibri Greek"/>
                          <w:b/>
                          <w:bCs/>
                          <w:color w:val="000000"/>
                          <w:sz w:val="20"/>
                          <w:szCs w:val="20"/>
                        </w:rPr>
                        <w:t>ACCIMAP</w:t>
                      </w:r>
                    </w:p>
                    <w:p w14:paraId="7A6560D9" w14:textId="77777777" w:rsidR="00F93E02" w:rsidRDefault="00F93E02" w:rsidP="00112CFA">
                      <w:pPr>
                        <w:pStyle w:val="ListParagraph"/>
                        <w:numPr>
                          <w:ilvl w:val="0"/>
                          <w:numId w:val="24"/>
                        </w:numPr>
                        <w:rPr>
                          <w:sz w:val="18"/>
                          <w:szCs w:val="18"/>
                          <w:lang w:val="el-GR"/>
                        </w:rPr>
                      </w:pPr>
                      <w:r>
                        <w:rPr>
                          <w:sz w:val="18"/>
                          <w:szCs w:val="18"/>
                          <w:lang w:val="el-GR"/>
                        </w:rPr>
                        <w:t>Χ</w:t>
                      </w:r>
                      <w:r w:rsidRPr="00322DE8">
                        <w:rPr>
                          <w:sz w:val="18"/>
                          <w:szCs w:val="18"/>
                          <w:lang w:val="el-GR"/>
                        </w:rPr>
                        <w:t>αμηλή αξιοπιστία</w:t>
                      </w:r>
                    </w:p>
                    <w:p w14:paraId="1E416D6E" w14:textId="77777777" w:rsidR="00F93E02" w:rsidRPr="00322DE8" w:rsidRDefault="00F93E02" w:rsidP="00112CFA">
                      <w:pPr>
                        <w:pStyle w:val="ListParagraph"/>
                        <w:numPr>
                          <w:ilvl w:val="0"/>
                          <w:numId w:val="24"/>
                        </w:numPr>
                        <w:rPr>
                          <w:sz w:val="18"/>
                          <w:szCs w:val="18"/>
                          <w:lang w:val="el-GR"/>
                        </w:rPr>
                      </w:pPr>
                      <w:r>
                        <w:rPr>
                          <w:sz w:val="18"/>
                          <w:szCs w:val="18"/>
                          <w:lang w:val="el-GR"/>
                        </w:rPr>
                        <w:t>Μ</w:t>
                      </w:r>
                      <w:r w:rsidRPr="00322DE8">
                        <w:rPr>
                          <w:sz w:val="18"/>
                          <w:szCs w:val="18"/>
                          <w:lang w:val="el-GR"/>
                        </w:rPr>
                        <w:t>ικρότερος χρόνος εφαρμογής</w:t>
                      </w:r>
                    </w:p>
                    <w:p w14:paraId="4F0FCD88" w14:textId="77777777" w:rsidR="00F93E02" w:rsidRPr="00322DE8" w:rsidRDefault="00F93E02" w:rsidP="00112CFA">
                      <w:pPr>
                        <w:pStyle w:val="ListParagraph"/>
                        <w:numPr>
                          <w:ilvl w:val="0"/>
                          <w:numId w:val="24"/>
                        </w:numPr>
                        <w:rPr>
                          <w:sz w:val="18"/>
                          <w:szCs w:val="18"/>
                          <w:lang w:val="el-GR"/>
                        </w:rPr>
                      </w:pPr>
                      <w:r>
                        <w:rPr>
                          <w:sz w:val="18"/>
                          <w:szCs w:val="18"/>
                          <w:lang w:val="el-GR"/>
                        </w:rPr>
                        <w:t>Σ</w:t>
                      </w:r>
                      <w:r w:rsidRPr="00322DE8">
                        <w:rPr>
                          <w:sz w:val="18"/>
                          <w:szCs w:val="18"/>
                          <w:lang w:val="el-GR"/>
                        </w:rPr>
                        <w:t xml:space="preserve">υνοπτική γραφική </w:t>
                      </w:r>
                      <w:r>
                        <w:rPr>
                          <w:sz w:val="18"/>
                          <w:szCs w:val="18"/>
                          <w:lang w:val="el-GR"/>
                        </w:rPr>
                        <w:t xml:space="preserve">του </w:t>
                      </w:r>
                      <w:r w:rsidRPr="00322DE8">
                        <w:rPr>
                          <w:sz w:val="18"/>
                          <w:szCs w:val="18"/>
                          <w:lang w:val="el-GR"/>
                        </w:rPr>
                        <w:t>ατυχήματος</w:t>
                      </w:r>
                    </w:p>
                  </w:txbxContent>
                </v:textbox>
              </v:shape>
            </w:pict>
          </mc:Fallback>
        </mc:AlternateContent>
      </w:r>
      <w:r>
        <w:rPr>
          <w:noProof/>
          <w:sz w:val="16"/>
          <w:szCs w:val="16"/>
        </w:rPr>
        <mc:AlternateContent>
          <mc:Choice Requires="wps">
            <w:drawing>
              <wp:anchor distT="0" distB="0" distL="114300" distR="114300" simplePos="0" relativeHeight="251632128" behindDoc="0" locked="0" layoutInCell="1" allowOverlap="1" wp14:anchorId="446D55FA" wp14:editId="19EC97AF">
                <wp:simplePos x="0" y="0"/>
                <wp:positionH relativeFrom="column">
                  <wp:posOffset>103284</wp:posOffset>
                </wp:positionH>
                <wp:positionV relativeFrom="paragraph">
                  <wp:posOffset>1954502</wp:posOffset>
                </wp:positionV>
                <wp:extent cx="5283200" cy="160655"/>
                <wp:effectExtent l="0" t="571500" r="0" b="582295"/>
                <wp:wrapNone/>
                <wp:docPr id="48" name="Rectangle 48"/>
                <wp:cNvGraphicFramePr/>
                <a:graphic xmlns:a="http://schemas.openxmlformats.org/drawingml/2006/main">
                  <a:graphicData uri="http://schemas.microsoft.com/office/word/2010/wordprocessingShape">
                    <wps:wsp>
                      <wps:cNvSpPr/>
                      <wps:spPr>
                        <a:xfrm rot="733697">
                          <a:off x="0" y="0"/>
                          <a:ext cx="5283200" cy="160655"/>
                        </a:xfrm>
                        <a:prstGeom prst="rect">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E43F9" id="Rectangle 48" o:spid="_x0000_s1026" style="position:absolute;margin-left:8.15pt;margin-top:153.9pt;width:416pt;height:12.65pt;rotation:801393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" fillcolor="#7f7f7f" strokecolor="#7f7f7f" strokeweight="2pt"/>
            </w:pict>
          </mc:Fallback>
        </mc:AlternateContent>
      </w:r>
      <w:r>
        <w:rPr>
          <w:noProof/>
        </w:rPr>
        <w:drawing>
          <wp:anchor distT="0" distB="0" distL="114300" distR="114300" simplePos="0" relativeHeight="251640320" behindDoc="0" locked="0" layoutInCell="1" allowOverlap="1" wp14:anchorId="63C5AC3D" wp14:editId="2483D6D0">
            <wp:simplePos x="0" y="0"/>
            <wp:positionH relativeFrom="column">
              <wp:posOffset>2289506</wp:posOffset>
            </wp:positionH>
            <wp:positionV relativeFrom="paragraph">
              <wp:posOffset>2149861</wp:posOffset>
            </wp:positionV>
            <wp:extent cx="1024255" cy="902335"/>
            <wp:effectExtent l="0" t="0" r="4445"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1024255" cy="902335"/>
                    </a:xfrm>
                    <a:prstGeom prst="rect">
                      <a:avLst/>
                    </a:prstGeom>
                    <a:noFill/>
                  </pic:spPr>
                </pic:pic>
              </a:graphicData>
            </a:graphic>
            <wp14:sizeRelH relativeFrom="page">
              <wp14:pctWidth>0</wp14:pctWidth>
            </wp14:sizeRelH>
            <wp14:sizeRelV relativeFrom="page">
              <wp14:pctHeight>0</wp14:pctHeight>
            </wp14:sizeRelV>
          </wp:anchor>
        </w:drawing>
      </w:r>
      <w:r w:rsidRPr="00322DE8">
        <w:rPr>
          <w:noProof/>
          <w:sz w:val="16"/>
          <w:szCs w:val="16"/>
        </w:rPr>
        <mc:AlternateContent>
          <mc:Choice Requires="wps">
            <w:drawing>
              <wp:anchor distT="0" distB="0" distL="114300" distR="114300" simplePos="0" relativeHeight="251625984" behindDoc="0" locked="0" layoutInCell="1" allowOverlap="1" wp14:anchorId="0E484E97" wp14:editId="70D4B2EA">
                <wp:simplePos x="0" y="0"/>
                <wp:positionH relativeFrom="column">
                  <wp:posOffset>530502</wp:posOffset>
                </wp:positionH>
                <wp:positionV relativeFrom="paragraph">
                  <wp:posOffset>578706</wp:posOffset>
                </wp:positionV>
                <wp:extent cx="2192020" cy="1092612"/>
                <wp:effectExtent l="133350" t="266700" r="151130" b="298450"/>
                <wp:wrapNone/>
                <wp:docPr id="47" name="Text Box 47"/>
                <wp:cNvGraphicFramePr/>
                <a:graphic xmlns:a="http://schemas.openxmlformats.org/drawingml/2006/main">
                  <a:graphicData uri="http://schemas.microsoft.com/office/word/2010/wordprocessingShape">
                    <wps:wsp>
                      <wps:cNvSpPr txBox="1"/>
                      <wps:spPr>
                        <a:xfrm rot="739869">
                          <a:off x="0" y="0"/>
                          <a:ext cx="2192020" cy="1092612"/>
                        </a:xfrm>
                        <a:prstGeom prst="rect">
                          <a:avLst/>
                        </a:prstGeom>
                        <a:ln/>
                      </wps:spPr>
                      <wps:style>
                        <a:lnRef idx="1">
                          <a:schemeClr val="dk1"/>
                        </a:lnRef>
                        <a:fillRef idx="2">
                          <a:schemeClr val="dk1"/>
                        </a:fillRef>
                        <a:effectRef idx="1">
                          <a:schemeClr val="dk1"/>
                        </a:effectRef>
                        <a:fontRef idx="minor">
                          <a:schemeClr val="dk1"/>
                        </a:fontRef>
                      </wps:style>
                      <wps:txbx>
                        <w:txbxContent>
                          <w:p w14:paraId="710E7144" w14:textId="77777777" w:rsidR="00F93E02" w:rsidRPr="00322DE8" w:rsidRDefault="00F93E02" w:rsidP="00F93E02">
                            <w:pPr>
                              <w:autoSpaceDE w:val="0"/>
                              <w:autoSpaceDN w:val="0"/>
                              <w:adjustRightInd w:val="0"/>
                              <w:spacing w:after="0" w:line="240" w:lineRule="auto"/>
                              <w:rPr>
                                <w:rFonts w:cs="Calibri Greek"/>
                                <w:b/>
                                <w:bCs/>
                                <w:color w:val="000000"/>
                                <w:lang w:val="el-GR"/>
                              </w:rPr>
                            </w:pPr>
                            <w:r w:rsidRPr="00653820">
                              <w:rPr>
                                <w:rFonts w:ascii="Calibri" w:hAnsi="Calibri" w:cs="Calibri"/>
                                <w:b/>
                                <w:bCs/>
                                <w:color w:val="000000"/>
                                <w:sz w:val="18"/>
                                <w:szCs w:val="18"/>
                                <w:lang w:val="el-GR"/>
                              </w:rPr>
                              <w:t xml:space="preserve">                      </w:t>
                            </w:r>
                            <w:r w:rsidRPr="00322DE8">
                              <w:rPr>
                                <w:rFonts w:ascii="Calibri" w:hAnsi="Calibri" w:cs="Calibri"/>
                                <w:b/>
                                <w:bCs/>
                                <w:color w:val="000000"/>
                                <w:lang w:val="el-GR"/>
                              </w:rPr>
                              <w:t xml:space="preserve">  </w:t>
                            </w:r>
                            <w:r w:rsidRPr="00322DE8">
                              <w:rPr>
                                <w:rFonts w:cs="Calibri Greek"/>
                                <w:b/>
                                <w:bCs/>
                                <w:color w:val="000000"/>
                              </w:rPr>
                              <w:t>STAMP</w:t>
                            </w:r>
                          </w:p>
                          <w:p w14:paraId="521C2255" w14:textId="14D231F4" w:rsidR="00F93E02" w:rsidRPr="00322DE8" w:rsidRDefault="00F93E02" w:rsidP="00112CFA">
                            <w:pPr>
                              <w:pStyle w:val="ListParagraph"/>
                              <w:numPr>
                                <w:ilvl w:val="0"/>
                                <w:numId w:val="23"/>
                              </w:numPr>
                              <w:rPr>
                                <w:sz w:val="18"/>
                                <w:szCs w:val="18"/>
                                <w:lang w:val="el-GR"/>
                              </w:rPr>
                            </w:pPr>
                            <w:r>
                              <w:rPr>
                                <w:sz w:val="18"/>
                                <w:szCs w:val="18"/>
                                <w:lang w:val="el-GR"/>
                              </w:rPr>
                              <w:t>Μ</w:t>
                            </w:r>
                            <w:r w:rsidRPr="00322DE8">
                              <w:rPr>
                                <w:sz w:val="18"/>
                                <w:szCs w:val="18"/>
                                <w:lang w:val="el-GR"/>
                              </w:rPr>
                              <w:t>έτρια αξιοπιστία</w:t>
                            </w:r>
                          </w:p>
                          <w:p w14:paraId="1C5DEE9F" w14:textId="77777777" w:rsidR="00F93E02" w:rsidRPr="00322DE8" w:rsidRDefault="00F93E02" w:rsidP="00112CFA">
                            <w:pPr>
                              <w:pStyle w:val="ListParagraph"/>
                              <w:numPr>
                                <w:ilvl w:val="0"/>
                                <w:numId w:val="23"/>
                              </w:numPr>
                              <w:rPr>
                                <w:sz w:val="18"/>
                                <w:szCs w:val="18"/>
                                <w:lang w:val="el-GR"/>
                              </w:rPr>
                            </w:pPr>
                            <w:r>
                              <w:rPr>
                                <w:sz w:val="18"/>
                                <w:szCs w:val="18"/>
                                <w:lang w:val="el-GR"/>
                              </w:rPr>
                              <w:t xml:space="preserve">Μεγαλύτερος </w:t>
                            </w:r>
                            <w:r w:rsidRPr="00322DE8">
                              <w:rPr>
                                <w:sz w:val="18"/>
                                <w:szCs w:val="18"/>
                                <w:lang w:val="el-GR"/>
                              </w:rPr>
                              <w:t xml:space="preserve"> χρόνος εφαρμογής</w:t>
                            </w:r>
                          </w:p>
                          <w:p w14:paraId="5A981823" w14:textId="77777777" w:rsidR="00F93E02" w:rsidRPr="00322DE8" w:rsidRDefault="00F93E02" w:rsidP="00112CFA">
                            <w:pPr>
                              <w:pStyle w:val="ListParagraph"/>
                              <w:numPr>
                                <w:ilvl w:val="0"/>
                                <w:numId w:val="23"/>
                              </w:numPr>
                              <w:rPr>
                                <w:sz w:val="18"/>
                                <w:szCs w:val="18"/>
                                <w:lang w:val="el-GR"/>
                              </w:rPr>
                            </w:pPr>
                            <w:r>
                              <w:rPr>
                                <w:sz w:val="18"/>
                                <w:szCs w:val="18"/>
                                <w:lang w:val="el-GR"/>
                              </w:rPr>
                              <w:t>Λ</w:t>
                            </w:r>
                            <w:r w:rsidRPr="00F90005">
                              <w:rPr>
                                <w:sz w:val="18"/>
                                <w:szCs w:val="18"/>
                                <w:lang w:val="el-GR"/>
                              </w:rPr>
                              <w:t>ιγότερο αποτελεσματική γραφική επικοινωνία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4E97" id="Text Box 47" o:spid="_x0000_s1042" type="#_x0000_t202" style="position:absolute;margin-left:41.75pt;margin-top:45.55pt;width:172.6pt;height:86.05pt;rotation:808134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710E7144" w14:textId="77777777" w:rsidR="00F93E02" w:rsidRPr="00322DE8" w:rsidRDefault="00F93E02" w:rsidP="00F93E02">
                      <w:pPr>
                        <w:autoSpaceDE w:val="0"/>
                        <w:autoSpaceDN w:val="0"/>
                        <w:adjustRightInd w:val="0"/>
                        <w:spacing w:after="0" w:line="240" w:lineRule="auto"/>
                        <w:rPr>
                          <w:rFonts w:cs="Calibri Greek"/>
                          <w:b/>
                          <w:bCs/>
                          <w:color w:val="000000"/>
                          <w:lang w:val="el-GR"/>
                        </w:rPr>
                      </w:pPr>
                      <w:r w:rsidRPr="00653820">
                        <w:rPr>
                          <w:rFonts w:ascii="Calibri" w:hAnsi="Calibri" w:cs="Calibri"/>
                          <w:b/>
                          <w:bCs/>
                          <w:color w:val="000000"/>
                          <w:sz w:val="18"/>
                          <w:szCs w:val="18"/>
                          <w:lang w:val="el-GR"/>
                        </w:rPr>
                        <w:t xml:space="preserve">                      </w:t>
                      </w:r>
                      <w:r w:rsidRPr="00322DE8">
                        <w:rPr>
                          <w:rFonts w:ascii="Calibri" w:hAnsi="Calibri" w:cs="Calibri"/>
                          <w:b/>
                          <w:bCs/>
                          <w:color w:val="000000"/>
                          <w:lang w:val="el-GR"/>
                        </w:rPr>
                        <w:t xml:space="preserve">  </w:t>
                      </w:r>
                      <w:r w:rsidRPr="00322DE8">
                        <w:rPr>
                          <w:rFonts w:cs="Calibri Greek"/>
                          <w:b/>
                          <w:bCs/>
                          <w:color w:val="000000"/>
                        </w:rPr>
                        <w:t>STAMP</w:t>
                      </w:r>
                    </w:p>
                    <w:p w14:paraId="521C2255" w14:textId="14D231F4" w:rsidR="00F93E02" w:rsidRPr="00322DE8" w:rsidRDefault="00F93E02" w:rsidP="00112CFA">
                      <w:pPr>
                        <w:pStyle w:val="ListParagraph"/>
                        <w:numPr>
                          <w:ilvl w:val="0"/>
                          <w:numId w:val="23"/>
                        </w:numPr>
                        <w:rPr>
                          <w:sz w:val="18"/>
                          <w:szCs w:val="18"/>
                          <w:lang w:val="el-GR"/>
                        </w:rPr>
                      </w:pPr>
                      <w:r>
                        <w:rPr>
                          <w:sz w:val="18"/>
                          <w:szCs w:val="18"/>
                          <w:lang w:val="el-GR"/>
                        </w:rPr>
                        <w:t>Μ</w:t>
                      </w:r>
                      <w:r w:rsidRPr="00322DE8">
                        <w:rPr>
                          <w:sz w:val="18"/>
                          <w:szCs w:val="18"/>
                          <w:lang w:val="el-GR"/>
                        </w:rPr>
                        <w:t>έτρια αξιοπιστία</w:t>
                      </w:r>
                    </w:p>
                    <w:p w14:paraId="1C5DEE9F" w14:textId="77777777" w:rsidR="00F93E02" w:rsidRPr="00322DE8" w:rsidRDefault="00F93E02" w:rsidP="00112CFA">
                      <w:pPr>
                        <w:pStyle w:val="ListParagraph"/>
                        <w:numPr>
                          <w:ilvl w:val="0"/>
                          <w:numId w:val="23"/>
                        </w:numPr>
                        <w:rPr>
                          <w:sz w:val="18"/>
                          <w:szCs w:val="18"/>
                          <w:lang w:val="el-GR"/>
                        </w:rPr>
                      </w:pPr>
                      <w:r>
                        <w:rPr>
                          <w:sz w:val="18"/>
                          <w:szCs w:val="18"/>
                          <w:lang w:val="el-GR"/>
                        </w:rPr>
                        <w:t xml:space="preserve">Μεγαλύτερος </w:t>
                      </w:r>
                      <w:r w:rsidRPr="00322DE8">
                        <w:rPr>
                          <w:sz w:val="18"/>
                          <w:szCs w:val="18"/>
                          <w:lang w:val="el-GR"/>
                        </w:rPr>
                        <w:t xml:space="preserve"> χρόνος εφαρμογής</w:t>
                      </w:r>
                    </w:p>
                    <w:p w14:paraId="5A981823" w14:textId="77777777" w:rsidR="00F93E02" w:rsidRPr="00322DE8" w:rsidRDefault="00F93E02" w:rsidP="00112CFA">
                      <w:pPr>
                        <w:pStyle w:val="ListParagraph"/>
                        <w:numPr>
                          <w:ilvl w:val="0"/>
                          <w:numId w:val="23"/>
                        </w:numPr>
                        <w:rPr>
                          <w:sz w:val="18"/>
                          <w:szCs w:val="18"/>
                          <w:lang w:val="el-GR"/>
                        </w:rPr>
                      </w:pPr>
                      <w:r>
                        <w:rPr>
                          <w:sz w:val="18"/>
                          <w:szCs w:val="18"/>
                          <w:lang w:val="el-GR"/>
                        </w:rPr>
                        <w:t>Λ</w:t>
                      </w:r>
                      <w:r w:rsidRPr="00F90005">
                        <w:rPr>
                          <w:sz w:val="18"/>
                          <w:szCs w:val="18"/>
                          <w:lang w:val="el-GR"/>
                        </w:rPr>
                        <w:t>ιγότερο αποτελεσματική γραφική επικοινωνία</w:t>
                      </w:r>
                    </w:p>
                  </w:txbxContent>
                </v:textbox>
              </v:shape>
            </w:pict>
          </mc:Fallback>
        </mc:AlternateContent>
      </w:r>
    </w:p>
    <w:p w14:paraId="2D0684D9" w14:textId="6E234542" w:rsidR="00F93E02" w:rsidRPr="00B97252" w:rsidRDefault="00F93E02" w:rsidP="00F93E02">
      <w:pPr>
        <w:rPr>
          <w:lang w:val="el-GR"/>
        </w:rPr>
      </w:pPr>
    </w:p>
    <w:p w14:paraId="5A24D94E" w14:textId="52B16791" w:rsidR="00F93E02" w:rsidRPr="00B97252" w:rsidRDefault="00F93E02" w:rsidP="00F93E02">
      <w:pPr>
        <w:rPr>
          <w:lang w:val="el-GR"/>
        </w:rPr>
      </w:pPr>
    </w:p>
    <w:p w14:paraId="7ADF0488" w14:textId="58BDD3F5" w:rsidR="00F93E02" w:rsidRPr="00B97252" w:rsidRDefault="00F93E02" w:rsidP="00F93E02">
      <w:pPr>
        <w:rPr>
          <w:lang w:val="el-GR"/>
        </w:rPr>
      </w:pPr>
    </w:p>
    <w:p w14:paraId="05795645" w14:textId="1AEF36A3" w:rsidR="00F93E02" w:rsidRPr="00B97252" w:rsidRDefault="00F93E02" w:rsidP="00F93E02">
      <w:pPr>
        <w:rPr>
          <w:lang w:val="el-GR"/>
        </w:rPr>
      </w:pPr>
    </w:p>
    <w:p w14:paraId="660FCD13" w14:textId="073B4525" w:rsidR="00F93E02" w:rsidRPr="00B97252" w:rsidRDefault="00F93E02" w:rsidP="00F93E02">
      <w:pPr>
        <w:rPr>
          <w:lang w:val="el-GR"/>
        </w:rPr>
      </w:pPr>
    </w:p>
    <w:p w14:paraId="07D85DDC" w14:textId="129563FE" w:rsidR="00F93E02" w:rsidRPr="00B97252" w:rsidRDefault="00F93E02" w:rsidP="00F93E02">
      <w:pPr>
        <w:rPr>
          <w:lang w:val="el-GR"/>
        </w:rPr>
      </w:pPr>
    </w:p>
    <w:p w14:paraId="0829BB0D" w14:textId="43F9A8E8" w:rsidR="00F93E02" w:rsidRPr="00B97252" w:rsidRDefault="00F93E02" w:rsidP="00F93E02">
      <w:pPr>
        <w:rPr>
          <w:lang w:val="el-GR"/>
        </w:rPr>
      </w:pPr>
    </w:p>
    <w:p w14:paraId="5BD1952F" w14:textId="1255222A" w:rsidR="00F93E02" w:rsidRPr="00B97252" w:rsidRDefault="00F93E02" w:rsidP="00F93E02">
      <w:pPr>
        <w:rPr>
          <w:lang w:val="el-GR"/>
        </w:rPr>
      </w:pPr>
    </w:p>
    <w:p w14:paraId="670C62EC" w14:textId="613BE461" w:rsidR="00F93E02" w:rsidRPr="00B97252" w:rsidRDefault="00F93E02" w:rsidP="00F93E02">
      <w:pPr>
        <w:rPr>
          <w:lang w:val="el-GR"/>
        </w:rPr>
      </w:pPr>
    </w:p>
    <w:p w14:paraId="51B5459D" w14:textId="40FB274B" w:rsidR="00F93E02" w:rsidRPr="00B97252" w:rsidRDefault="00F93E02" w:rsidP="00F93E02">
      <w:pPr>
        <w:rPr>
          <w:lang w:val="el-GR"/>
        </w:rPr>
      </w:pPr>
    </w:p>
    <w:p w14:paraId="3A7B1EBE" w14:textId="580D845D" w:rsidR="00F93E02" w:rsidRPr="008E7F7B" w:rsidRDefault="00DF06A5" w:rsidP="00F93E02">
      <w:pPr>
        <w:rPr>
          <w:color w:val="943634" w:themeColor="accent2" w:themeShade="BF"/>
          <w:sz w:val="28"/>
          <w:szCs w:val="28"/>
          <w:lang w:val="el-GR"/>
        </w:rPr>
      </w:pPr>
      <w:bookmarkStart w:id="9" w:name="_Hlk74516335"/>
      <w:r w:rsidRPr="008E7F7B">
        <w:rPr>
          <w:noProof/>
          <w:color w:val="943634" w:themeColor="accent2" w:themeShade="BF"/>
          <w:sz w:val="28"/>
          <w:szCs w:val="28"/>
        </w:rPr>
        <w:drawing>
          <wp:anchor distT="0" distB="0" distL="114300" distR="114300" simplePos="0" relativeHeight="251666944" behindDoc="1" locked="0" layoutInCell="1" allowOverlap="1" wp14:anchorId="09F2E3A0" wp14:editId="2AE0B48B">
            <wp:simplePos x="0" y="0"/>
            <wp:positionH relativeFrom="column">
              <wp:posOffset>3313817</wp:posOffset>
            </wp:positionH>
            <wp:positionV relativeFrom="paragraph">
              <wp:posOffset>47708</wp:posOffset>
            </wp:positionV>
            <wp:extent cx="2416810" cy="1812290"/>
            <wp:effectExtent l="0" t="0" r="2540" b="0"/>
            <wp:wrapTight wrapText="bothSides">
              <wp:wrapPolygon edited="0">
                <wp:start x="0" y="0"/>
                <wp:lineTo x="0" y="21343"/>
                <wp:lineTo x="21452" y="21343"/>
                <wp:lineTo x="21452" y="0"/>
                <wp:lineTo x="0" y="0"/>
              </wp:wrapPolygon>
            </wp:wrapTight>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Εικόνα 66"/>
                    <pic:cNvPicPr/>
                  </pic:nvPicPr>
                  <pic:blipFill>
                    <a:blip r:embed="rId61" cstate="email">
                      <a:extLst>
                        <a:ext uri="{28A0092B-C50C-407E-A947-70E740481C1C}">
                          <a14:useLocalDpi xmlns:a14="http://schemas.microsoft.com/office/drawing/2010/main" val="0"/>
                        </a:ext>
                      </a:extLst>
                    </a:blip>
                    <a:stretch>
                      <a:fillRect/>
                    </a:stretch>
                  </pic:blipFill>
                  <pic:spPr>
                    <a:xfrm>
                      <a:off x="0" y="0"/>
                      <a:ext cx="2416810" cy="1812290"/>
                    </a:xfrm>
                    <a:prstGeom prst="rect">
                      <a:avLst/>
                    </a:prstGeom>
                  </pic:spPr>
                </pic:pic>
              </a:graphicData>
            </a:graphic>
            <wp14:sizeRelH relativeFrom="page">
              <wp14:pctWidth>0</wp14:pctWidth>
            </wp14:sizeRelH>
            <wp14:sizeRelV relativeFrom="page">
              <wp14:pctHeight>0</wp14:pctHeight>
            </wp14:sizeRelV>
          </wp:anchor>
        </w:drawing>
      </w:r>
      <w:r w:rsidR="008E7F7B" w:rsidRPr="008E7F7B">
        <w:rPr>
          <w:color w:val="943634" w:themeColor="accent2" w:themeShade="BF"/>
          <w:sz w:val="28"/>
          <w:szCs w:val="28"/>
          <w:lang w:val="el-GR"/>
        </w:rPr>
        <w:t>ΠΕΡΙΟΡΙΣΜΟΙ ΑΝΑΛΥΣΗΣ ΚΑΙ ΜΕΛΕΤΗΣ</w:t>
      </w:r>
    </w:p>
    <w:bookmarkEnd w:id="9"/>
    <w:p w14:paraId="10D2879D" w14:textId="42D4C253" w:rsidR="00F93E02" w:rsidRDefault="00F93E02" w:rsidP="00F93E02">
      <w:pPr>
        <w:rPr>
          <w:lang w:val="el-GR"/>
        </w:rPr>
      </w:pPr>
      <w:r w:rsidRPr="00F93E02">
        <w:rPr>
          <w:lang w:val="el-GR"/>
        </w:rPr>
        <w:t xml:space="preserve">Ένα σημαντικό ερώτημα είναι εάν κάποια από τις τεχνικές ανάλυσης επισήμανε ζητήματα που δεν εξετάστηκαν στην έκθεση έρευνας. Τα ευρήματα δείχνουν ότι στην έκθεση δεν δόθηκαν επαρκείς πληροφορίες για την ολοκλήρωση των αναλύσεων </w:t>
      </w:r>
      <w:r w:rsidRPr="00F93E02">
        <w:rPr>
          <w:lang w:val="en-GB"/>
        </w:rPr>
        <w:t>AcciMap</w:t>
      </w:r>
      <w:r w:rsidRPr="00F93E02">
        <w:rPr>
          <w:lang w:val="el-GR"/>
        </w:rPr>
        <w:t xml:space="preserve"> και </w:t>
      </w:r>
      <w:r w:rsidRPr="00F93E02">
        <w:rPr>
          <w:lang w:val="en-GB"/>
        </w:rPr>
        <w:t>STAMP</w:t>
      </w:r>
      <w:r w:rsidRPr="00F93E02">
        <w:rPr>
          <w:lang w:val="el-GR"/>
        </w:rPr>
        <w:t xml:space="preserve">. Στην περίπτωση του </w:t>
      </w:r>
      <w:r w:rsidRPr="00F93E02">
        <w:rPr>
          <w:lang w:val="en-GB"/>
        </w:rPr>
        <w:t>AcciMap</w:t>
      </w:r>
      <w:r w:rsidRPr="00F93E02">
        <w:rPr>
          <w:lang w:val="el-GR"/>
        </w:rPr>
        <w:t xml:space="preserve"> αυτό εκδηλώθηκε ως αδυναμία ανάλυσης της επιρροής του κυβερνητικού επιπέδου του συστήματος, ενώ δεν ήταν δυνατόν να εξεταστούν οι μακροπρόθεσμες αλλαγές στο σύστημα υπερωριών με το </w:t>
      </w:r>
      <w:r w:rsidRPr="00F93E02">
        <w:rPr>
          <w:lang w:val="en-GB"/>
        </w:rPr>
        <w:t>STAMP</w:t>
      </w:r>
      <w:r w:rsidRPr="00F93E02">
        <w:rPr>
          <w:lang w:val="el-GR"/>
        </w:rPr>
        <w:t xml:space="preserve">. Αυτοί οι περιορισμοί εγείρουν το σημαντικό ζήτημα του πότε να σταματήσουν τη συλλογή αποδεικτικών στοιχείων σε μια έρευνα. Για την εκπλήρωση των απαιτήσεων δεδομένων </w:t>
      </w:r>
      <w:r w:rsidRPr="00F93E02">
        <w:rPr>
          <w:lang w:val="en-GB"/>
        </w:rPr>
        <w:t>AcciMap</w:t>
      </w:r>
      <w:r w:rsidRPr="00F93E02">
        <w:rPr>
          <w:lang w:val="el-GR"/>
        </w:rPr>
        <w:t xml:space="preserve">, </w:t>
      </w:r>
      <w:r w:rsidRPr="00F93E02">
        <w:rPr>
          <w:lang w:val="en-GB"/>
        </w:rPr>
        <w:t>STAMP</w:t>
      </w:r>
      <w:r w:rsidRPr="00F93E02">
        <w:rPr>
          <w:lang w:val="el-GR"/>
        </w:rPr>
        <w:t xml:space="preserve">, το </w:t>
      </w:r>
      <w:r w:rsidRPr="00F93E02">
        <w:rPr>
          <w:lang w:val="en-GB"/>
        </w:rPr>
        <w:t>RAIB</w:t>
      </w:r>
      <w:r w:rsidRPr="00F93E02">
        <w:rPr>
          <w:lang w:val="el-GR"/>
        </w:rPr>
        <w:t xml:space="preserve"> θα χρειαζόταν να επεκτείνει το όριο του συστήματος που ερευνούσαν και να εξετάσει περαιτέρω το ιστορικό του συστήματος. Η συλλογή αυτών των επιπλέον πληροφοριών ενδέχεται να μην έχει προέκυψε για διάφορους λόγους, π.χ.: οι περιορισμοί πόρων της έρευνας · οι διαδικασίες ανάλυσης που χρησιμοποίησε το </w:t>
      </w:r>
      <w:r w:rsidRPr="00F93E02">
        <w:rPr>
          <w:lang w:val="en-GB"/>
        </w:rPr>
        <w:t>RAIB</w:t>
      </w:r>
      <w:r w:rsidRPr="00F93E02">
        <w:rPr>
          <w:lang w:val="el-GR"/>
        </w:rPr>
        <w:t xml:space="preserve"> δεν χρειάστηκαν πληροφορίες. τα απαιτούμενα αποδεικτικά στοιχεία δεν ήταν διαθέσιμα. Ακόμα κι αν ένα από τα δυο μοντέλα που χρησιμοποιήθηκαν στη μελέτη είχε </w:t>
      </w:r>
      <w:r w:rsidRPr="00F93E02">
        <w:rPr>
          <w:lang w:val="el-GR"/>
        </w:rPr>
        <w:lastRenderedPageBreak/>
        <w:t xml:space="preserve">υιοθετηθεί από το </w:t>
      </w:r>
      <w:r w:rsidRPr="00F93E02">
        <w:rPr>
          <w:lang w:val="en-GB"/>
        </w:rPr>
        <w:t>RAIB</w:t>
      </w:r>
      <w:r w:rsidRPr="00F93E02">
        <w:rPr>
          <w:lang w:val="el-GR"/>
        </w:rPr>
        <w:t xml:space="preserve">, είναι πιθανό ότι οι περιορισμοί πόρων ή / και η διαθεσιμότητα αποδεικτικών στοιχείων θα εμπόδιζαν την πλήρη ανάλυση. Ως εκ τούτου, υπονοώντας ότι μια πιο εκτεταμένη </w:t>
      </w:r>
      <w:r w:rsidRPr="00F93E02">
        <w:rPr>
          <w:lang w:val="en-GB"/>
        </w:rPr>
        <w:t>SAA</w:t>
      </w:r>
      <w:r w:rsidRPr="00F93E02">
        <w:rPr>
          <w:lang w:val="el-GR"/>
        </w:rPr>
        <w:t xml:space="preserve"> θα είχε αποφέρει περισσότερα σε βάθος αποτελέσματα, ενώ είναι αλήθεια, δεν σημαίνει απαραίτητα τις πρακτικές διερευνήσεις ατυχημάτων. Επιπλέον, η έκθεση </w:t>
      </w:r>
      <w:r w:rsidRPr="00F93E02">
        <w:rPr>
          <w:lang w:val="en-GB"/>
        </w:rPr>
        <w:t>RAIB</w:t>
      </w:r>
      <w:r w:rsidRPr="00F93E02">
        <w:rPr>
          <w:lang w:val="el-GR"/>
        </w:rPr>
        <w:t xml:space="preserve"> γράφτηκε για ένα γενικό κοινό και, ως εκ τούτου, δεν είναι σαφές ποιες πληροφορίες έμειναν εκτός της αναφοράς για λόγους αναγνωσιμότητας, προσωπικής ή εμπορικής ευαισθησίας κ.λπ. Ωστόσο, θεωρείται ότι η σύγκριση των </w:t>
      </w:r>
      <w:r w:rsidR="00DF06A5">
        <w:rPr>
          <w:noProof/>
        </w:rPr>
        <w:drawing>
          <wp:anchor distT="0" distB="0" distL="114300" distR="114300" simplePos="0" relativeHeight="251689472" behindDoc="1" locked="0" layoutInCell="1" allowOverlap="1" wp14:anchorId="5996C97F" wp14:editId="097B03F4">
            <wp:simplePos x="0" y="0"/>
            <wp:positionH relativeFrom="column">
              <wp:posOffset>2528183</wp:posOffset>
            </wp:positionH>
            <wp:positionV relativeFrom="paragraph">
              <wp:posOffset>905510</wp:posOffset>
            </wp:positionV>
            <wp:extent cx="3800475" cy="2258060"/>
            <wp:effectExtent l="0" t="0" r="9525" b="8890"/>
            <wp:wrapTight wrapText="bothSides">
              <wp:wrapPolygon edited="0">
                <wp:start x="0" y="0"/>
                <wp:lineTo x="0" y="21503"/>
                <wp:lineTo x="21546" y="21503"/>
                <wp:lineTo x="21546" y="0"/>
                <wp:lineTo x="0" y="0"/>
              </wp:wrapPolygon>
            </wp:wrapTight>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 67"/>
                    <pic:cNvPicPr/>
                  </pic:nvPicPr>
                  <pic:blipFill rotWithShape="1">
                    <a:blip r:embed="rId62" cstate="print">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rcRect l="-1" t="-5" r="-13" b="18283"/>
                    <a:stretch/>
                  </pic:blipFill>
                  <pic:spPr bwMode="auto">
                    <a:xfrm>
                      <a:off x="0" y="0"/>
                      <a:ext cx="3800475"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3E02">
        <w:rPr>
          <w:lang w:val="el-GR"/>
        </w:rPr>
        <w:t>μεθόδων και των διακυμάνσεων που σχετίζονται με την επιλογή τους είναι ενδεικτική της τρέχουσα κατάσταση ανάλυσης ατυχημάτων στην έρευνα και την πρακτική. Μπορούμε ετσι να θεωρήσουμε ότι η διαδικασία ανάλυσης που χρησιμοποιήθηκε στη μελέτη ήταν αρκετά ισχυρή και παρέχει ακριβή ευρήματα.</w:t>
      </w:r>
    </w:p>
    <w:p w14:paraId="36273A95" w14:textId="4B0213DE" w:rsidR="003A5E1C" w:rsidRDefault="004F365F" w:rsidP="00F93E02">
      <w:pPr>
        <w:rPr>
          <w:lang w:val="el-GR"/>
        </w:rPr>
      </w:pPr>
      <w:r>
        <w:rPr>
          <w:noProof/>
        </w:rPr>
        <w:drawing>
          <wp:anchor distT="0" distB="0" distL="114300" distR="114300" simplePos="0" relativeHeight="251693568" behindDoc="0" locked="0" layoutInCell="1" allowOverlap="1" wp14:anchorId="5B2FE3BF" wp14:editId="069A83E6">
            <wp:simplePos x="0" y="0"/>
            <wp:positionH relativeFrom="column">
              <wp:posOffset>-80010</wp:posOffset>
            </wp:positionH>
            <wp:positionV relativeFrom="paragraph">
              <wp:posOffset>535470</wp:posOffset>
            </wp:positionV>
            <wp:extent cx="3060700" cy="1992630"/>
            <wp:effectExtent l="0" t="0" r="6350" b="7620"/>
            <wp:wrapTopAndBottom/>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76"/>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60700" cy="1992630"/>
                    </a:xfrm>
                    <a:prstGeom prst="rect">
                      <a:avLst/>
                    </a:prstGeom>
                  </pic:spPr>
                </pic:pic>
              </a:graphicData>
            </a:graphic>
            <wp14:sizeRelH relativeFrom="page">
              <wp14:pctWidth>0</wp14:pctWidth>
            </wp14:sizeRelH>
            <wp14:sizeRelV relativeFrom="page">
              <wp14:pctHeight>0</wp14:pctHeight>
            </wp14:sizeRelV>
          </wp:anchor>
        </w:drawing>
      </w:r>
    </w:p>
    <w:p w14:paraId="28BC07A2" w14:textId="71A466A1" w:rsidR="00DF06A5" w:rsidRDefault="00DF06A5" w:rsidP="00F93E02">
      <w:pPr>
        <w:rPr>
          <w:lang w:val="el-GR"/>
        </w:rPr>
      </w:pPr>
    </w:p>
    <w:p w14:paraId="44A0B7E5" w14:textId="181F8413" w:rsidR="0070566F" w:rsidRPr="008E7F7B" w:rsidRDefault="008E7F7B" w:rsidP="00CD43D9">
      <w:pPr>
        <w:rPr>
          <w:color w:val="943634" w:themeColor="accent2" w:themeShade="BF"/>
          <w:sz w:val="28"/>
          <w:szCs w:val="28"/>
          <w:lang w:val="el-GR"/>
        </w:rPr>
      </w:pPr>
      <w:bookmarkStart w:id="10" w:name="_Hlk74516363"/>
      <w:r w:rsidRPr="008E7F7B">
        <w:rPr>
          <w:color w:val="943634" w:themeColor="accent2" w:themeShade="BF"/>
          <w:sz w:val="28"/>
          <w:szCs w:val="28"/>
          <w:lang w:val="el-GR"/>
        </w:rPr>
        <w:t xml:space="preserve">ΠΡΟΤΑΣΕΙΣ ΚΙ ΣΥΣΤΑΣΕΙΣ </w:t>
      </w:r>
    </w:p>
    <w:bookmarkEnd w:id="10"/>
    <w:p w14:paraId="62ABEEED" w14:textId="7A5D3F81" w:rsidR="0070566F" w:rsidRPr="00CD43D9" w:rsidRDefault="00905B9A" w:rsidP="00112CFA">
      <w:pPr>
        <w:pStyle w:val="ListParagraph"/>
        <w:numPr>
          <w:ilvl w:val="0"/>
          <w:numId w:val="25"/>
        </w:numPr>
        <w:rPr>
          <w:lang w:val="el-GR"/>
        </w:rPr>
      </w:pPr>
      <w:r w:rsidRPr="00CD43D9">
        <w:rPr>
          <w:lang w:val="el-GR"/>
        </w:rPr>
        <w:t>Τ</w:t>
      </w:r>
      <w:r w:rsidR="0070566F" w:rsidRPr="00CD43D9">
        <w:rPr>
          <w:lang w:val="el-GR"/>
        </w:rPr>
        <w:t xml:space="preserve">ο </w:t>
      </w:r>
      <w:r w:rsidRPr="00CD43D9">
        <w:rPr>
          <w:lang w:val="el-GR"/>
        </w:rPr>
        <w:t xml:space="preserve">Σιδηροδρομικό Δίκτυο θα </w:t>
      </w:r>
      <w:r w:rsidR="0070566F" w:rsidRPr="00CD43D9">
        <w:rPr>
          <w:lang w:val="el-GR"/>
        </w:rPr>
        <w:t>πρέπει να τροποποιήσει το</w:t>
      </w:r>
      <w:r w:rsidRPr="00CD43D9">
        <w:rPr>
          <w:lang w:val="el-GR"/>
        </w:rPr>
        <w:t xml:space="preserve">ν </w:t>
      </w:r>
      <w:r w:rsidR="0070566F" w:rsidRPr="00CD43D9">
        <w:rPr>
          <w:lang w:val="el-GR"/>
        </w:rPr>
        <w:t xml:space="preserve">σχεδιασμός του μη ρυθμιζόμενου συγκροτήματος ράβδου φορείου, συμπεριλαμβανομένων των αρμών του, έτσι ώστε να </w:t>
      </w:r>
      <w:r w:rsidRPr="00CD43D9">
        <w:rPr>
          <w:lang w:val="el-GR"/>
        </w:rPr>
        <w:t xml:space="preserve"> </w:t>
      </w:r>
      <w:r w:rsidR="0070566F" w:rsidRPr="00CD43D9">
        <w:rPr>
          <w:lang w:val="el-GR"/>
        </w:rPr>
        <w:t>μπορεί να αντέξει κανονικά φορτία λειτουργίας (και αξιόπιστα σφάλματα) με περιθώριο ασφαλείας</w:t>
      </w:r>
      <w:r w:rsidRPr="00CD43D9">
        <w:rPr>
          <w:lang w:val="el-GR"/>
        </w:rPr>
        <w:t xml:space="preserve"> </w:t>
      </w:r>
      <w:r w:rsidR="0070566F" w:rsidRPr="00CD43D9">
        <w:rPr>
          <w:lang w:val="el-GR"/>
        </w:rPr>
        <w:t>και χωρίς υπερβολική εξάρτηση από την ανθρώπινη παρέμβαση.</w:t>
      </w:r>
      <w:r w:rsidRPr="00CD43D9">
        <w:rPr>
          <w:lang w:val="el-GR"/>
        </w:rPr>
        <w:t xml:space="preserve"> Πιο συγκεκριμένα </w:t>
      </w:r>
      <w:r w:rsidR="0070566F" w:rsidRPr="00CD43D9">
        <w:rPr>
          <w:lang w:val="el-GR"/>
        </w:rPr>
        <w:t xml:space="preserve">θα πρέπει να επανεξετάσει το μη ρυθμιζόμενο συγκρότημα ράβδων </w:t>
      </w:r>
      <w:r w:rsidRPr="00CD43D9">
        <w:rPr>
          <w:lang w:val="el-GR"/>
        </w:rPr>
        <w:t xml:space="preserve"> </w:t>
      </w:r>
      <w:r w:rsidR="0070566F" w:rsidRPr="00CD43D9">
        <w:rPr>
          <w:lang w:val="el-GR"/>
        </w:rPr>
        <w:t>, ώστε να κατανο</w:t>
      </w:r>
      <w:r w:rsidRPr="00CD43D9">
        <w:rPr>
          <w:lang w:val="el-GR"/>
        </w:rPr>
        <w:t xml:space="preserve">ηθούν οι </w:t>
      </w:r>
      <w:r w:rsidR="0070566F" w:rsidRPr="00CD43D9">
        <w:rPr>
          <w:lang w:val="el-GR"/>
        </w:rPr>
        <w:t xml:space="preserve">σχέσεις </w:t>
      </w:r>
      <w:r w:rsidR="0070566F" w:rsidRPr="00CD43D9">
        <w:rPr>
          <w:lang w:val="el-GR"/>
        </w:rPr>
        <w:lastRenderedPageBreak/>
        <w:t>μεταξύ του σχεδιασμού, της φόρτωσης,</w:t>
      </w:r>
      <w:r w:rsidRPr="00CD43D9">
        <w:rPr>
          <w:lang w:val="el-GR"/>
        </w:rPr>
        <w:t xml:space="preserve"> της </w:t>
      </w:r>
      <w:r w:rsidR="0070566F" w:rsidRPr="00CD43D9">
        <w:rPr>
          <w:lang w:val="el-GR"/>
        </w:rPr>
        <w:t>χρήση</w:t>
      </w:r>
      <w:r w:rsidRPr="00CD43D9">
        <w:rPr>
          <w:lang w:val="el-GR"/>
        </w:rPr>
        <w:t>ς</w:t>
      </w:r>
      <w:r w:rsidR="0070566F" w:rsidRPr="00CD43D9">
        <w:rPr>
          <w:lang w:val="el-GR"/>
        </w:rPr>
        <w:t>, καθώς και τα καθεστώτα επιθεώρησης και συντήρησης, και να εφαρμόσουν κατάλληλες τροποποιήσεις στο σχεδιασμό ή τα καθεστώτα.</w:t>
      </w:r>
    </w:p>
    <w:p w14:paraId="78F9F520" w14:textId="77777777" w:rsidR="0070566F" w:rsidRPr="0070566F" w:rsidRDefault="0070566F" w:rsidP="0070566F">
      <w:pPr>
        <w:rPr>
          <w:lang w:val="el-GR"/>
        </w:rPr>
      </w:pPr>
    </w:p>
    <w:p w14:paraId="735C1FEF" w14:textId="6F266147" w:rsidR="0070566F" w:rsidRPr="00CD43D9" w:rsidRDefault="00905B9A" w:rsidP="00112CFA">
      <w:pPr>
        <w:pStyle w:val="ListParagraph"/>
        <w:numPr>
          <w:ilvl w:val="0"/>
          <w:numId w:val="25"/>
        </w:numPr>
        <w:rPr>
          <w:lang w:val="el-GR"/>
        </w:rPr>
      </w:pPr>
      <w:r w:rsidRPr="00CD43D9">
        <w:rPr>
          <w:lang w:val="el-GR"/>
        </w:rPr>
        <w:t xml:space="preserve">Το Σιδηροδρομικό Δίκτυο θα πρέπει </w:t>
      </w:r>
      <w:r w:rsidR="0070566F" w:rsidRPr="00CD43D9">
        <w:rPr>
          <w:lang w:val="el-GR"/>
        </w:rPr>
        <w:t xml:space="preserve">να εφαρμόσει διαδικασίες συλλογής και ανάλυσης δεδομένων, </w:t>
      </w:r>
      <w:r w:rsidRPr="00CD43D9">
        <w:rPr>
          <w:lang w:val="el-GR"/>
        </w:rPr>
        <w:t xml:space="preserve">ώστε να είναι σε θέση </w:t>
      </w:r>
      <w:r w:rsidR="0070566F" w:rsidRPr="00CD43D9">
        <w:rPr>
          <w:lang w:val="el-GR"/>
        </w:rPr>
        <w:t>να εντοπίσει και να παρακολουθήσει τα πρόδρομα ατυχήματα. Οι πληροφορίες μπορούν στη συνέχεια να χρησιμοποιηθούν για τον εντοπισμό πιθανών προβλημάτων προτού οδηγήσουν</w:t>
      </w:r>
      <w:r w:rsidRPr="00CD43D9">
        <w:rPr>
          <w:lang w:val="el-GR"/>
        </w:rPr>
        <w:t xml:space="preserve"> </w:t>
      </w:r>
      <w:r w:rsidR="0070566F" w:rsidRPr="00CD43D9">
        <w:rPr>
          <w:lang w:val="el-GR"/>
        </w:rPr>
        <w:t>σε καταστροφικ</w:t>
      </w:r>
      <w:r w:rsidRPr="00CD43D9">
        <w:rPr>
          <w:lang w:val="el-GR"/>
        </w:rPr>
        <w:t xml:space="preserve">ό ατύχημα </w:t>
      </w:r>
      <w:r w:rsidR="0070566F" w:rsidRPr="00CD43D9">
        <w:rPr>
          <w:lang w:val="el-GR"/>
        </w:rPr>
        <w:t>, και επίσης να ενημερώσει την ανάπτυξη της ασφάλειας της διαδικασίας</w:t>
      </w:r>
    </w:p>
    <w:p w14:paraId="7156F27A" w14:textId="77777777" w:rsidR="003A5E1C" w:rsidRPr="0070566F" w:rsidRDefault="003A5E1C" w:rsidP="0070566F">
      <w:pPr>
        <w:rPr>
          <w:lang w:val="el-GR"/>
        </w:rPr>
      </w:pPr>
    </w:p>
    <w:p w14:paraId="7402D3A9" w14:textId="053F6F48" w:rsidR="0070566F" w:rsidRPr="00CD43D9" w:rsidRDefault="00905B9A" w:rsidP="00112CFA">
      <w:pPr>
        <w:pStyle w:val="ListParagraph"/>
        <w:numPr>
          <w:ilvl w:val="0"/>
          <w:numId w:val="25"/>
        </w:numPr>
        <w:rPr>
          <w:lang w:val="el-GR"/>
        </w:rPr>
      </w:pPr>
      <w:r w:rsidRPr="00CD43D9">
        <w:rPr>
          <w:lang w:val="el-GR"/>
        </w:rPr>
        <w:t xml:space="preserve">Χρειάζεται </w:t>
      </w:r>
      <w:r w:rsidR="0070566F" w:rsidRPr="00CD43D9">
        <w:rPr>
          <w:lang w:val="el-GR"/>
        </w:rPr>
        <w:t>, το συντομότερο</w:t>
      </w:r>
      <w:r w:rsidRPr="00CD43D9">
        <w:rPr>
          <w:lang w:val="el-GR"/>
        </w:rPr>
        <w:t xml:space="preserve"> </w:t>
      </w:r>
      <w:r w:rsidR="0070566F" w:rsidRPr="00CD43D9">
        <w:rPr>
          <w:lang w:val="el-GR"/>
        </w:rPr>
        <w:t>δυνατόν,</w:t>
      </w:r>
      <w:r w:rsidRPr="00CD43D9">
        <w:rPr>
          <w:lang w:val="el-GR"/>
        </w:rPr>
        <w:t>να</w:t>
      </w:r>
      <w:r w:rsidR="0070566F" w:rsidRPr="00CD43D9">
        <w:rPr>
          <w:lang w:val="el-GR"/>
        </w:rPr>
        <w:t xml:space="preserve"> παρέχει στο προσωπικό της πρώτης γραμμής σαφή καθοδήγηση σχετικά με το πότε </w:t>
      </w:r>
      <w:r w:rsidRPr="00CD43D9">
        <w:rPr>
          <w:lang w:val="el-GR"/>
        </w:rPr>
        <w:t xml:space="preserve">υπάρχει κάποιο </w:t>
      </w:r>
      <w:r w:rsidR="0070566F" w:rsidRPr="00CD43D9">
        <w:rPr>
          <w:lang w:val="el-GR"/>
        </w:rPr>
        <w:t>ελάττωμα</w:t>
      </w:r>
      <w:r w:rsidRPr="00CD43D9">
        <w:rPr>
          <w:lang w:val="el-GR"/>
        </w:rPr>
        <w:t xml:space="preserve"> ή αστοχία  καθώς </w:t>
      </w:r>
      <w:r w:rsidR="0070566F" w:rsidRPr="00CD43D9">
        <w:rPr>
          <w:lang w:val="el-GR"/>
        </w:rPr>
        <w:t>απαιτεί</w:t>
      </w:r>
      <w:r w:rsidRPr="00CD43D9">
        <w:rPr>
          <w:lang w:val="el-GR"/>
        </w:rPr>
        <w:t xml:space="preserve">ται </w:t>
      </w:r>
      <w:r w:rsidR="0070566F" w:rsidRPr="00CD43D9">
        <w:rPr>
          <w:lang w:val="el-GR"/>
        </w:rPr>
        <w:t xml:space="preserve"> διερεύνηση και έρευνα.</w:t>
      </w:r>
    </w:p>
    <w:p w14:paraId="2B7EF31B" w14:textId="77777777" w:rsidR="0070566F" w:rsidRPr="0070566F" w:rsidRDefault="0070566F" w:rsidP="0070566F">
      <w:pPr>
        <w:rPr>
          <w:lang w:val="el-GR"/>
        </w:rPr>
      </w:pPr>
    </w:p>
    <w:p w14:paraId="0DDFC8B5" w14:textId="7DBB7219" w:rsidR="0070566F" w:rsidRPr="00CD43D9" w:rsidRDefault="005104D4" w:rsidP="00112CFA">
      <w:pPr>
        <w:pStyle w:val="ListParagraph"/>
        <w:numPr>
          <w:ilvl w:val="0"/>
          <w:numId w:val="25"/>
        </w:numPr>
        <w:rPr>
          <w:lang w:val="el-GR"/>
        </w:rPr>
      </w:pPr>
      <w:r w:rsidRPr="00CD43D9">
        <w:rPr>
          <w:lang w:val="el-GR"/>
        </w:rPr>
        <w:t xml:space="preserve">Κρίνεται αναγκαίο το Σιδηροδρομικό Δίκτυο </w:t>
      </w:r>
      <w:r w:rsidR="0070566F" w:rsidRPr="00CD43D9">
        <w:rPr>
          <w:lang w:val="el-GR"/>
        </w:rPr>
        <w:t xml:space="preserve">να </w:t>
      </w:r>
      <w:r w:rsidRPr="00CD43D9">
        <w:rPr>
          <w:lang w:val="el-GR"/>
        </w:rPr>
        <w:t xml:space="preserve">απαιτεί από το  </w:t>
      </w:r>
      <w:r w:rsidR="0070566F" w:rsidRPr="00CD43D9">
        <w:rPr>
          <w:lang w:val="el-GR"/>
        </w:rPr>
        <w:t xml:space="preserve">το προσωπικό συντήρησης </w:t>
      </w:r>
      <w:r w:rsidRPr="00CD43D9">
        <w:rPr>
          <w:lang w:val="el-GR"/>
        </w:rPr>
        <w:t xml:space="preserve">της </w:t>
      </w:r>
      <w:r w:rsidR="0070566F" w:rsidRPr="00CD43D9">
        <w:rPr>
          <w:lang w:val="el-GR"/>
        </w:rPr>
        <w:t xml:space="preserve">γραμμής σηματοδότησης </w:t>
      </w:r>
      <w:r w:rsidRPr="00CD43D9">
        <w:rPr>
          <w:lang w:val="el-GR"/>
        </w:rPr>
        <w:t xml:space="preserve">να καταγράφει </w:t>
      </w:r>
      <w:r w:rsidR="0070566F" w:rsidRPr="00CD43D9">
        <w:rPr>
          <w:lang w:val="el-GR"/>
        </w:rPr>
        <w:t xml:space="preserve"> όλες τις πληροφορίες που πρέπει να φέρ</w:t>
      </w:r>
      <w:r w:rsidRPr="00CD43D9">
        <w:rPr>
          <w:lang w:val="el-GR"/>
        </w:rPr>
        <w:t xml:space="preserve">ουν από  </w:t>
      </w:r>
      <w:r w:rsidR="0070566F" w:rsidRPr="00CD43D9">
        <w:rPr>
          <w:lang w:val="el-GR"/>
        </w:rPr>
        <w:t xml:space="preserve">την εργασία τους, συμπεριλαμβανομένων δευτερευόντων εγγράφων </w:t>
      </w:r>
      <w:r w:rsidRPr="00CD43D9">
        <w:rPr>
          <w:lang w:val="el-GR"/>
        </w:rPr>
        <w:t xml:space="preserve"> αλλα κι </w:t>
      </w:r>
      <w:r w:rsidR="0070566F" w:rsidRPr="00CD43D9">
        <w:rPr>
          <w:lang w:val="el-GR"/>
        </w:rPr>
        <w:t>καταγραφή των ενεργειών που έχουν αναληφθεί</w:t>
      </w:r>
      <w:r w:rsidRPr="00CD43D9">
        <w:rPr>
          <w:lang w:val="el-GR"/>
        </w:rPr>
        <w:t xml:space="preserve"> ή παραληφθει .</w:t>
      </w:r>
      <w:r w:rsidR="0070566F" w:rsidRPr="00CD43D9">
        <w:rPr>
          <w:lang w:val="el-GR"/>
        </w:rPr>
        <w:t>Οι πληροφορίες από αυτό το σύστημα θα πρέπει να είναι εύκολα προσβάσιμες και να μπορούν να</w:t>
      </w:r>
      <w:r w:rsidRPr="00CD43D9">
        <w:rPr>
          <w:lang w:val="el-GR"/>
        </w:rPr>
        <w:t xml:space="preserve"> ελέγχονται τακτικά κι να </w:t>
      </w:r>
      <w:r w:rsidR="0070566F" w:rsidRPr="00CD43D9">
        <w:rPr>
          <w:lang w:val="el-GR"/>
        </w:rPr>
        <w:t xml:space="preserve"> χρησιμοποιούνται</w:t>
      </w:r>
      <w:r w:rsidRPr="00CD43D9">
        <w:rPr>
          <w:lang w:val="el-GR"/>
        </w:rPr>
        <w:t>.</w:t>
      </w:r>
    </w:p>
    <w:p w14:paraId="113E231C" w14:textId="17D5AC4F" w:rsidR="005104D4" w:rsidRDefault="005104D4" w:rsidP="0070566F">
      <w:pPr>
        <w:rPr>
          <w:lang w:val="el-GR"/>
        </w:rPr>
      </w:pPr>
    </w:p>
    <w:p w14:paraId="1E858763" w14:textId="3119E15A" w:rsidR="005104D4" w:rsidRPr="00CD43D9" w:rsidRDefault="005104D4" w:rsidP="00112CFA">
      <w:pPr>
        <w:pStyle w:val="ListParagraph"/>
        <w:numPr>
          <w:ilvl w:val="0"/>
          <w:numId w:val="25"/>
        </w:numPr>
        <w:rPr>
          <w:lang w:val="el-GR"/>
        </w:rPr>
      </w:pPr>
      <w:r w:rsidRPr="00CD43D9">
        <w:rPr>
          <w:lang w:val="el-GR"/>
        </w:rPr>
        <w:t>Αυτή η πρόταση αφορά το κατά πόσον είναι εφικτό, από άποψη ανθρώπινων παραγόντων, για την επιθεώρηση και</w:t>
      </w:r>
      <w:r w:rsidR="0088050D">
        <w:rPr>
          <w:lang w:val="el-GR"/>
        </w:rPr>
        <w:t xml:space="preserve"> </w:t>
      </w:r>
      <w:r w:rsidRPr="00CD43D9">
        <w:rPr>
          <w:lang w:val="el-GR"/>
        </w:rPr>
        <w:t>διαδικασίες συντήρησης να εντοπίζονται άμεσα κι να αποκατασταθούνε ‘όλα τα ελαττ</w:t>
      </w:r>
      <w:r w:rsidR="0088050D">
        <w:rPr>
          <w:lang w:val="el-GR"/>
        </w:rPr>
        <w:t>ώ</w:t>
      </w:r>
      <w:r w:rsidRPr="00CD43D9">
        <w:rPr>
          <w:lang w:val="el-GR"/>
        </w:rPr>
        <w:t>μ</w:t>
      </w:r>
      <w:r w:rsidR="0088050D">
        <w:rPr>
          <w:lang w:val="el-GR"/>
        </w:rPr>
        <w:t>α</w:t>
      </w:r>
      <w:r w:rsidRPr="00CD43D9">
        <w:rPr>
          <w:lang w:val="el-GR"/>
        </w:rPr>
        <w:t>τα πλήρως  σύμφωνα με τα ισχύον πρότυπα</w:t>
      </w:r>
      <w:r w:rsidR="00421CF5" w:rsidRPr="00CD43D9">
        <w:rPr>
          <w:lang w:val="el-GR"/>
        </w:rPr>
        <w:t>.</w:t>
      </w:r>
    </w:p>
    <w:p w14:paraId="78E0F67A" w14:textId="074519DE" w:rsidR="005104D4" w:rsidRPr="005104D4" w:rsidRDefault="005104D4" w:rsidP="005104D4">
      <w:pPr>
        <w:rPr>
          <w:lang w:val="el-GR"/>
        </w:rPr>
      </w:pPr>
    </w:p>
    <w:p w14:paraId="7B4022F2" w14:textId="5CF259D9" w:rsidR="005104D4" w:rsidRPr="00CD43D9" w:rsidRDefault="005104D4" w:rsidP="00112CFA">
      <w:pPr>
        <w:pStyle w:val="ListParagraph"/>
        <w:numPr>
          <w:ilvl w:val="0"/>
          <w:numId w:val="25"/>
        </w:numPr>
        <w:rPr>
          <w:lang w:val="el-GR"/>
        </w:rPr>
      </w:pPr>
      <w:r w:rsidRPr="00CD43D9">
        <w:rPr>
          <w:lang w:val="el-GR"/>
        </w:rPr>
        <w:t xml:space="preserve">Ο σκοπός αυτής της σύστασης είναι τα γενικά μαθήματα ασφάλειας </w:t>
      </w:r>
      <w:r w:rsidR="00D6396E" w:rsidRPr="00CD43D9">
        <w:rPr>
          <w:lang w:val="el-GR"/>
        </w:rPr>
        <w:t xml:space="preserve">στους εργαζόμενους όλων των ειδικοτήτων </w:t>
      </w:r>
      <w:r w:rsidRPr="00CD43D9">
        <w:rPr>
          <w:lang w:val="el-GR"/>
        </w:rPr>
        <w:t>σχετικά με τις σιδηροδρομικές γραμμές</w:t>
      </w:r>
      <w:r w:rsidR="00D6396E" w:rsidRPr="00CD43D9">
        <w:rPr>
          <w:lang w:val="el-GR"/>
        </w:rPr>
        <w:t xml:space="preserve"> ώστε να διασφαλίζεται  </w:t>
      </w:r>
      <w:r w:rsidRPr="00CD43D9">
        <w:rPr>
          <w:lang w:val="el-GR"/>
        </w:rPr>
        <w:t xml:space="preserve">η αξιοπιστία του </w:t>
      </w:r>
      <w:r w:rsidR="00D6396E" w:rsidRPr="00CD43D9">
        <w:rPr>
          <w:lang w:val="el-GR"/>
        </w:rPr>
        <w:t>τρένου  αλ</w:t>
      </w:r>
      <w:r w:rsidR="0088050D">
        <w:rPr>
          <w:lang w:val="el-GR"/>
        </w:rPr>
        <w:t>λά</w:t>
      </w:r>
      <w:r w:rsidR="00D6396E" w:rsidRPr="00CD43D9">
        <w:rPr>
          <w:lang w:val="el-GR"/>
        </w:rPr>
        <w:t xml:space="preserve"> κι η </w:t>
      </w:r>
      <w:r w:rsidRPr="00CD43D9">
        <w:rPr>
          <w:lang w:val="el-GR"/>
        </w:rPr>
        <w:t>διεξ</w:t>
      </w:r>
      <w:r w:rsidR="00B3267C">
        <w:rPr>
          <w:lang w:val="el-GR"/>
        </w:rPr>
        <w:t>α</w:t>
      </w:r>
      <w:r w:rsidRPr="00CD43D9">
        <w:rPr>
          <w:lang w:val="el-GR"/>
        </w:rPr>
        <w:t>γ</w:t>
      </w:r>
      <w:r w:rsidR="00D6396E" w:rsidRPr="00CD43D9">
        <w:rPr>
          <w:lang w:val="el-GR"/>
        </w:rPr>
        <w:t xml:space="preserve">ωγή </w:t>
      </w:r>
      <w:r w:rsidRPr="00CD43D9">
        <w:rPr>
          <w:lang w:val="el-GR"/>
        </w:rPr>
        <w:t>έρευνα</w:t>
      </w:r>
      <w:r w:rsidR="00D6396E" w:rsidRPr="00CD43D9">
        <w:rPr>
          <w:lang w:val="el-GR"/>
        </w:rPr>
        <w:t>ς</w:t>
      </w:r>
      <w:r w:rsidRPr="00CD43D9">
        <w:rPr>
          <w:lang w:val="el-GR"/>
        </w:rPr>
        <w:t xml:space="preserve"> για την αξιολόγηση της πρακτικότητας της κατασκευής</w:t>
      </w:r>
      <w:r w:rsidR="00D6396E" w:rsidRPr="00CD43D9">
        <w:rPr>
          <w:lang w:val="el-GR"/>
        </w:rPr>
        <w:t xml:space="preserve"> ή  πιθανόν </w:t>
      </w:r>
      <w:r w:rsidRPr="00CD43D9">
        <w:rPr>
          <w:lang w:val="el-GR"/>
        </w:rPr>
        <w:t>βελτιώσε</w:t>
      </w:r>
      <w:r w:rsidR="00D6396E" w:rsidRPr="00CD43D9">
        <w:rPr>
          <w:lang w:val="el-GR"/>
        </w:rPr>
        <w:t xml:space="preserve">ων </w:t>
      </w:r>
      <w:r w:rsidRPr="00CD43D9">
        <w:rPr>
          <w:lang w:val="el-GR"/>
        </w:rPr>
        <w:t>. Εάν βρεθούν κατάλληλες βελτιώσεις, θα πρέπει να υποβληθούν προτάσεις για</w:t>
      </w:r>
      <w:r w:rsidR="00D6396E" w:rsidRPr="00CD43D9">
        <w:rPr>
          <w:lang w:val="el-GR"/>
        </w:rPr>
        <w:t xml:space="preserve"> </w:t>
      </w:r>
      <w:r w:rsidRPr="00CD43D9">
        <w:rPr>
          <w:lang w:val="el-GR"/>
        </w:rPr>
        <w:t>αλλαγές στα πρότυπα αξιοπιστίας.</w:t>
      </w:r>
    </w:p>
    <w:p w14:paraId="45B6A0EA" w14:textId="0A480455" w:rsidR="00B97252" w:rsidRDefault="00B97252" w:rsidP="00F93E02">
      <w:pPr>
        <w:rPr>
          <w:lang w:val="el-GR"/>
        </w:rPr>
      </w:pPr>
    </w:p>
    <w:p w14:paraId="589D0DB2" w14:textId="77777777" w:rsidR="008E7F7B" w:rsidRDefault="008E7F7B" w:rsidP="00B97252">
      <w:pPr>
        <w:rPr>
          <w:lang w:val="el-GR"/>
        </w:rPr>
      </w:pPr>
    </w:p>
    <w:p w14:paraId="0EACD086" w14:textId="77777777" w:rsidR="008E7F7B" w:rsidRDefault="008E7F7B" w:rsidP="00B97252">
      <w:pPr>
        <w:rPr>
          <w:lang w:val="el-GR"/>
        </w:rPr>
      </w:pPr>
    </w:p>
    <w:p w14:paraId="1DB4562C" w14:textId="77777777" w:rsidR="008E7F7B" w:rsidRDefault="008E7F7B" w:rsidP="00B97252">
      <w:pPr>
        <w:rPr>
          <w:lang w:val="el-GR"/>
        </w:rPr>
      </w:pPr>
    </w:p>
    <w:p w14:paraId="3EFB953F" w14:textId="77EA9419" w:rsidR="00B97252" w:rsidRPr="008E7F7B" w:rsidRDefault="008E7F7B" w:rsidP="00B97252">
      <w:pPr>
        <w:rPr>
          <w:color w:val="943634" w:themeColor="accent2" w:themeShade="BF"/>
          <w:sz w:val="28"/>
          <w:szCs w:val="28"/>
          <w:lang w:val="el-GR"/>
        </w:rPr>
      </w:pPr>
      <w:r w:rsidRPr="008E7F7B">
        <w:rPr>
          <w:color w:val="943634" w:themeColor="accent2" w:themeShade="BF"/>
          <w:sz w:val="28"/>
          <w:szCs w:val="28"/>
          <w:lang w:val="el-GR"/>
        </w:rPr>
        <w:lastRenderedPageBreak/>
        <w:t>ΕΠΙΛΟΓΟΣ</w:t>
      </w:r>
    </w:p>
    <w:p w14:paraId="75E5EABF" w14:textId="4E19E4EC" w:rsidR="0033363A" w:rsidRDefault="00293397" w:rsidP="004E0FF9">
      <w:pPr>
        <w:rPr>
          <w:lang w:val="el-GR"/>
        </w:rPr>
      </w:pPr>
      <w:r>
        <w:rPr>
          <w:lang w:val="el-GR"/>
        </w:rPr>
        <w:t xml:space="preserve">Τα </w:t>
      </w:r>
      <w:r w:rsidRPr="00B97252">
        <w:rPr>
          <w:lang w:val="el-GR"/>
        </w:rPr>
        <w:t>συστ</w:t>
      </w:r>
      <w:r>
        <w:rPr>
          <w:lang w:val="el-GR"/>
        </w:rPr>
        <w:t xml:space="preserve">ήματα πρόβλεψης </w:t>
      </w:r>
      <w:r w:rsidRPr="00B97252">
        <w:rPr>
          <w:lang w:val="el-GR"/>
        </w:rPr>
        <w:t xml:space="preserve"> </w:t>
      </w:r>
      <w:r>
        <w:rPr>
          <w:lang w:val="el-GR"/>
        </w:rPr>
        <w:t xml:space="preserve">έχουν </w:t>
      </w:r>
      <w:r w:rsidRPr="00B97252">
        <w:rPr>
          <w:lang w:val="el-GR"/>
        </w:rPr>
        <w:t xml:space="preserve">αναμφισβήτητα  κυρίαρχη </w:t>
      </w:r>
      <w:r>
        <w:rPr>
          <w:lang w:val="el-GR"/>
        </w:rPr>
        <w:t xml:space="preserve">σημασία </w:t>
      </w:r>
      <w:r w:rsidRPr="00B97252">
        <w:rPr>
          <w:lang w:val="el-GR"/>
        </w:rPr>
        <w:t>στην έρευνα ανάλυσης ατυχημάτων. Η εφαρμογή του</w:t>
      </w:r>
      <w:r>
        <w:rPr>
          <w:lang w:val="el-GR"/>
        </w:rPr>
        <w:t>ς</w:t>
      </w:r>
      <w:r w:rsidRPr="00B97252">
        <w:rPr>
          <w:lang w:val="el-GR"/>
        </w:rPr>
        <w:t xml:space="preserve">, μέσω </w:t>
      </w:r>
      <w:r>
        <w:rPr>
          <w:lang w:val="el-GR"/>
        </w:rPr>
        <w:t xml:space="preserve">της </w:t>
      </w:r>
      <w:r w:rsidRPr="00B97252">
        <w:rPr>
          <w:lang w:val="el-GR"/>
        </w:rPr>
        <w:t>συστημικ</w:t>
      </w:r>
      <w:r>
        <w:rPr>
          <w:lang w:val="el-GR"/>
        </w:rPr>
        <w:t xml:space="preserve">ής  </w:t>
      </w:r>
      <w:r w:rsidRPr="00B97252">
        <w:rPr>
          <w:lang w:val="el-GR"/>
        </w:rPr>
        <w:t>ανάλυση</w:t>
      </w:r>
      <w:r>
        <w:rPr>
          <w:lang w:val="el-GR"/>
        </w:rPr>
        <w:t>ς</w:t>
      </w:r>
      <w:r w:rsidRPr="00B97252">
        <w:rPr>
          <w:lang w:val="el-GR"/>
        </w:rPr>
        <w:t xml:space="preserve"> ατυχημάτων (SAA), που υποτίθεται ότι παρέχει μια βελτιωμένη περιγραφή της αιτιώδους συνάφειας, αποφεύγει τη λανθασμένη κατανομή</w:t>
      </w:r>
      <w:r>
        <w:rPr>
          <w:lang w:val="el-GR"/>
        </w:rPr>
        <w:t xml:space="preserve"> </w:t>
      </w:r>
      <w:r w:rsidRPr="00B97252">
        <w:rPr>
          <w:lang w:val="el-GR"/>
        </w:rPr>
        <w:t>και βοηθά στην ενημέρωση πιο αποτελεσματικών συστάσεων ασφαλείας.</w:t>
      </w:r>
      <w:r>
        <w:rPr>
          <w:lang w:val="el-GR"/>
        </w:rPr>
        <w:t xml:space="preserve"> </w:t>
      </w:r>
      <w:r w:rsidRPr="00B97252">
        <w:rPr>
          <w:lang w:val="el-GR"/>
        </w:rPr>
        <w:t>Μια σύγκριση των αποτελεσμάτων της ανάλυσης (AcciMap και STAMP) στον εκτροχιασμό του τρένου Grayrigg και της χρήσης των τεχνικών έδειξε</w:t>
      </w:r>
      <w:r>
        <w:rPr>
          <w:lang w:val="el-GR"/>
        </w:rPr>
        <w:t xml:space="preserve"> </w:t>
      </w:r>
      <w:r w:rsidRPr="00B97252">
        <w:rPr>
          <w:lang w:val="el-GR"/>
        </w:rPr>
        <w:t xml:space="preserve">ότι κάθε μοντέλο εφάρμοσε την προσέγγιση </w:t>
      </w:r>
      <w:r>
        <w:rPr>
          <w:lang w:val="el-GR"/>
        </w:rPr>
        <w:t xml:space="preserve">των </w:t>
      </w:r>
      <w:r w:rsidRPr="00B97252">
        <w:rPr>
          <w:lang w:val="el-GR"/>
        </w:rPr>
        <w:t>συστημάτων</w:t>
      </w:r>
      <w:r>
        <w:rPr>
          <w:lang w:val="el-GR"/>
        </w:rPr>
        <w:t xml:space="preserve"> πρόβλεψης</w:t>
      </w:r>
      <w:r w:rsidRPr="00B97252">
        <w:rPr>
          <w:lang w:val="el-GR"/>
        </w:rPr>
        <w:t>, αν και</w:t>
      </w:r>
      <w:r>
        <w:rPr>
          <w:lang w:val="el-GR"/>
        </w:rPr>
        <w:t xml:space="preserve"> </w:t>
      </w:r>
      <w:r w:rsidRPr="00B97252">
        <w:rPr>
          <w:lang w:val="el-GR"/>
        </w:rPr>
        <w:t>με διαφορετικούς τρόπους. Το μοντέλο AcciMap δεν αντιμετώπισ</w:t>
      </w:r>
      <w:r>
        <w:rPr>
          <w:lang w:val="el-GR"/>
        </w:rPr>
        <w:t>ε</w:t>
      </w:r>
      <w:r w:rsidRPr="00B97252">
        <w:rPr>
          <w:lang w:val="el-GR"/>
        </w:rPr>
        <w:t xml:space="preserve"> ρητά όλες τις βασικές έννοιες της θεωρίας συστημάτων, αλλά γραφικά</w:t>
      </w:r>
      <w:r>
        <w:rPr>
          <w:lang w:val="el-GR"/>
        </w:rPr>
        <w:t xml:space="preserve"> </w:t>
      </w:r>
      <w:r w:rsidRPr="00B97252">
        <w:rPr>
          <w:lang w:val="el-GR"/>
        </w:rPr>
        <w:t>παρουσίασ</w:t>
      </w:r>
      <w:r>
        <w:rPr>
          <w:lang w:val="el-GR"/>
        </w:rPr>
        <w:t>ε</w:t>
      </w:r>
      <w:r w:rsidRPr="00B97252">
        <w:rPr>
          <w:lang w:val="el-GR"/>
        </w:rPr>
        <w:t xml:space="preserve"> τα ευρήματά του με πιο σύντομο τρόπο. Αντ</w:t>
      </w:r>
      <w:r w:rsidR="0088050D">
        <w:rPr>
          <w:lang w:val="el-GR"/>
        </w:rPr>
        <w:t>ι</w:t>
      </w:r>
      <w:r w:rsidRPr="00B97252">
        <w:rPr>
          <w:lang w:val="el-GR"/>
        </w:rPr>
        <w:t>στρ</w:t>
      </w:r>
      <w:r w:rsidR="0088050D">
        <w:rPr>
          <w:lang w:val="el-GR"/>
        </w:rPr>
        <w:t>ό</w:t>
      </w:r>
      <w:r w:rsidRPr="00B97252">
        <w:rPr>
          <w:lang w:val="el-GR"/>
        </w:rPr>
        <w:t>φως,</w:t>
      </w:r>
      <w:r>
        <w:rPr>
          <w:lang w:val="el-GR"/>
        </w:rPr>
        <w:t xml:space="preserve"> τ</w:t>
      </w:r>
      <w:r w:rsidRPr="00B97252">
        <w:rPr>
          <w:lang w:val="el-GR"/>
        </w:rPr>
        <w:t>ο STAMP ενσωμάτωσε σαφέστερα τις έννοιες της θεωρίας συστημάτων αλλά</w:t>
      </w:r>
      <w:r>
        <w:rPr>
          <w:lang w:val="el-GR"/>
        </w:rPr>
        <w:t xml:space="preserve"> </w:t>
      </w:r>
      <w:r w:rsidRPr="00B97252">
        <w:rPr>
          <w:lang w:val="el-GR"/>
        </w:rPr>
        <w:t>δεν παρείχε μια απλή γραφική παράσταση του ατυχήματος.</w:t>
      </w:r>
      <w:r>
        <w:rPr>
          <w:lang w:val="el-GR"/>
        </w:rPr>
        <w:t xml:space="preserve"> </w:t>
      </w:r>
      <w:r w:rsidRPr="00B97252">
        <w:rPr>
          <w:lang w:val="el-GR"/>
        </w:rPr>
        <w:t>Δεδομένης της διαφορετικής φύσης της ανάλυσης ατυχημάτων στους επαγγελματίες και τις ερευνητικές κοινότητες, οι αντισταθμίσεις που σχετίζονται με</w:t>
      </w:r>
      <w:r>
        <w:rPr>
          <w:lang w:val="el-GR"/>
        </w:rPr>
        <w:t xml:space="preserve"> </w:t>
      </w:r>
      <w:r w:rsidRPr="00B97252">
        <w:rPr>
          <w:lang w:val="el-GR"/>
        </w:rPr>
        <w:t xml:space="preserve">επιλογή μεθόδου υποδηλώνει ότι το μοντέλο </w:t>
      </w:r>
      <w:r>
        <w:rPr>
          <w:lang w:val="el-GR"/>
        </w:rPr>
        <w:t>Α</w:t>
      </w:r>
      <w:r>
        <w:rPr>
          <w:lang w:val="en-GB"/>
        </w:rPr>
        <w:t>ccimap</w:t>
      </w:r>
      <w:r w:rsidRPr="00D3551C">
        <w:rPr>
          <w:lang w:val="el-GR"/>
        </w:rPr>
        <w:t xml:space="preserve"> </w:t>
      </w:r>
      <w:r>
        <w:rPr>
          <w:lang w:val="el-GR"/>
        </w:rPr>
        <w:t>είναι μια</w:t>
      </w:r>
      <w:r w:rsidRPr="00B97252">
        <w:rPr>
          <w:lang w:val="el-GR"/>
        </w:rPr>
        <w:t xml:space="preserve"> κατάλληλ</w:t>
      </w:r>
      <w:r>
        <w:rPr>
          <w:lang w:val="el-GR"/>
        </w:rPr>
        <w:t>η</w:t>
      </w:r>
      <w:r w:rsidRPr="00D3551C">
        <w:rPr>
          <w:lang w:val="el-GR"/>
        </w:rPr>
        <w:t xml:space="preserve"> </w:t>
      </w:r>
      <w:r w:rsidRPr="00B97252">
        <w:rPr>
          <w:lang w:val="el-GR"/>
        </w:rPr>
        <w:t>επιλογή για επαγγελματίες. Αντίθετα, το STAMP ίσως ταιριάζει καλύτερα</w:t>
      </w:r>
      <w:r w:rsidR="0088050D">
        <w:rPr>
          <w:lang w:val="el-GR"/>
        </w:rPr>
        <w:t xml:space="preserve"> </w:t>
      </w:r>
      <w:r w:rsidRPr="00B97252">
        <w:rPr>
          <w:lang w:val="el-GR"/>
        </w:rPr>
        <w:t xml:space="preserve">για χρήση </w:t>
      </w:r>
      <w:r>
        <w:rPr>
          <w:lang w:val="el-GR"/>
        </w:rPr>
        <w:t xml:space="preserve">για </w:t>
      </w:r>
      <w:r w:rsidRPr="00B97252">
        <w:rPr>
          <w:lang w:val="el-GR"/>
        </w:rPr>
        <w:t xml:space="preserve">έρευνα. </w:t>
      </w:r>
      <w:r>
        <w:rPr>
          <w:lang w:val="el-GR"/>
        </w:rPr>
        <w:t>Αναφορικά τ</w:t>
      </w:r>
      <w:r w:rsidR="0088050D">
        <w:rPr>
          <w:lang w:val="el-GR"/>
        </w:rPr>
        <w:t>ώ</w:t>
      </w:r>
      <w:r>
        <w:rPr>
          <w:lang w:val="el-GR"/>
        </w:rPr>
        <w:t xml:space="preserve">ρα με το ατύχημα </w:t>
      </w:r>
      <w:r>
        <w:t>Grayrigg</w:t>
      </w:r>
      <w:r w:rsidRPr="00293397">
        <w:rPr>
          <w:lang w:val="el-GR"/>
        </w:rPr>
        <w:t xml:space="preserve"> </w:t>
      </w:r>
      <w:r>
        <w:rPr>
          <w:lang w:val="el-GR"/>
        </w:rPr>
        <w:t>συνοψίζοντας τα στοιχεία αξι</w:t>
      </w:r>
      <w:r w:rsidR="0088050D">
        <w:rPr>
          <w:lang w:val="el-GR"/>
        </w:rPr>
        <w:t>ί</w:t>
      </w:r>
      <w:r>
        <w:rPr>
          <w:lang w:val="el-GR"/>
        </w:rPr>
        <w:t>ζει να σταθούμε στα σημαντικότερα .</w:t>
      </w:r>
      <w:r w:rsidR="004E0FF9" w:rsidRPr="004E0FF9">
        <w:rPr>
          <w:lang w:val="el-GR"/>
        </w:rPr>
        <w:t xml:space="preserve"> Στις 23 Φεβρουαρίου 2007 στις 20:12, μια ταχεία επιβατική αμαξοστοιχία </w:t>
      </w:r>
      <w:r w:rsidR="004E0FF9">
        <w:rPr>
          <w:lang w:val="el-GR"/>
        </w:rPr>
        <w:t xml:space="preserve">με 9 οχήματα </w:t>
      </w:r>
      <w:r w:rsidR="004E0FF9" w:rsidRPr="004E0FF9">
        <w:rPr>
          <w:lang w:val="el-GR"/>
        </w:rPr>
        <w:t xml:space="preserve">εκτροχιάστηκε </w:t>
      </w:r>
      <w:r w:rsidR="004E0FF9">
        <w:rPr>
          <w:lang w:val="el-GR"/>
        </w:rPr>
        <w:t>στα Σ</w:t>
      </w:r>
      <w:r w:rsidR="004E0FF9" w:rsidRPr="004E0FF9">
        <w:rPr>
          <w:lang w:val="el-GR"/>
        </w:rPr>
        <w:t>ημεία</w:t>
      </w:r>
      <w:r w:rsidR="004E0FF9">
        <w:rPr>
          <w:lang w:val="el-GR"/>
        </w:rPr>
        <w:t xml:space="preserve"> 2Β </w:t>
      </w:r>
      <w:r w:rsidR="004E0FF9" w:rsidRPr="004E0FF9">
        <w:rPr>
          <w:lang w:val="el-GR"/>
        </w:rPr>
        <w:t>,</w:t>
      </w:r>
      <w:r w:rsidR="004E0FF9">
        <w:rPr>
          <w:lang w:val="el-GR"/>
        </w:rPr>
        <w:t xml:space="preserve"> </w:t>
      </w:r>
      <w:r w:rsidR="004E0FF9" w:rsidRPr="004E0FF9">
        <w:rPr>
          <w:lang w:val="el-GR"/>
        </w:rPr>
        <w:t>γνωστά ως σημεία Lambrigg 2B, που βρίσκονται κοντά στο Grayrigg στο Cumbria. Το τρένο,</w:t>
      </w:r>
      <w:r w:rsidR="0088050D">
        <w:rPr>
          <w:lang w:val="el-GR"/>
        </w:rPr>
        <w:t xml:space="preserve"> </w:t>
      </w:r>
      <w:r w:rsidR="004E0FF9" w:rsidRPr="004E0FF9">
        <w:rPr>
          <w:lang w:val="el-GR"/>
        </w:rPr>
        <w:t xml:space="preserve">αναφέροντας τον αριθμό 1S83, ήταν η υπηρεσία των 17:15 από το Λονδίνο Euston προς τη Γλασκόβη,και ταξίδευε στα 95 mph (153 km / h). </w:t>
      </w:r>
      <w:r w:rsidR="0033363A" w:rsidRPr="0033363A">
        <w:rPr>
          <w:lang w:val="el-GR"/>
        </w:rPr>
        <w:t>Το τρένο εκτροχιάστηκε καθώς πέρασε πάνω από 2B σημεία που ήταν σε μη ασφαλή κατάσταση</w:t>
      </w:r>
      <w:r w:rsidR="00A333DC">
        <w:rPr>
          <w:lang w:val="el-GR"/>
        </w:rPr>
        <w:t xml:space="preserve"> </w:t>
      </w:r>
      <w:r w:rsidR="004E0FF9">
        <w:rPr>
          <w:lang w:val="el-GR"/>
        </w:rPr>
        <w:t xml:space="preserve">, </w:t>
      </w:r>
      <w:r w:rsidR="00A333DC">
        <w:rPr>
          <w:lang w:val="el-GR"/>
        </w:rPr>
        <w:t>η οποία ήταν σ</w:t>
      </w:r>
      <w:r w:rsidR="0088050D">
        <w:rPr>
          <w:lang w:val="el-GR"/>
        </w:rPr>
        <w:t>υ</w:t>
      </w:r>
      <w:r w:rsidR="00A333DC">
        <w:rPr>
          <w:lang w:val="el-GR"/>
        </w:rPr>
        <w:t>νδ</w:t>
      </w:r>
      <w:r w:rsidR="0088050D">
        <w:rPr>
          <w:lang w:val="el-GR"/>
        </w:rPr>
        <w:t>υ</w:t>
      </w:r>
      <w:r w:rsidR="00A333DC">
        <w:rPr>
          <w:lang w:val="el-GR"/>
        </w:rPr>
        <w:t>ασμός τρι</w:t>
      </w:r>
      <w:r w:rsidR="0088050D">
        <w:rPr>
          <w:lang w:val="el-GR"/>
        </w:rPr>
        <w:t>ώ</w:t>
      </w:r>
      <w:r w:rsidR="00A333DC">
        <w:rPr>
          <w:lang w:val="el-GR"/>
        </w:rPr>
        <w:t>ν κ</w:t>
      </w:r>
      <w:r w:rsidR="0088050D">
        <w:rPr>
          <w:lang w:val="el-GR"/>
        </w:rPr>
        <w:t>ύ</w:t>
      </w:r>
      <w:r w:rsidR="00A333DC">
        <w:rPr>
          <w:lang w:val="el-GR"/>
        </w:rPr>
        <w:t>ριων παραγ</w:t>
      </w:r>
      <w:r w:rsidR="0088050D">
        <w:rPr>
          <w:lang w:val="el-GR"/>
        </w:rPr>
        <w:t>ό</w:t>
      </w:r>
      <w:r w:rsidR="00A333DC">
        <w:rPr>
          <w:lang w:val="el-GR"/>
        </w:rPr>
        <w:t xml:space="preserve">ντων </w:t>
      </w:r>
      <w:r w:rsidR="0033363A" w:rsidRPr="0033363A">
        <w:rPr>
          <w:lang w:val="el-GR"/>
        </w:rPr>
        <w:t xml:space="preserve">. </w:t>
      </w:r>
    </w:p>
    <w:p w14:paraId="5403FFEA" w14:textId="637BDAB5" w:rsidR="00293397" w:rsidRPr="00293397" w:rsidRDefault="00293397" w:rsidP="00112CFA">
      <w:pPr>
        <w:pStyle w:val="ListParagraph"/>
        <w:numPr>
          <w:ilvl w:val="0"/>
          <w:numId w:val="26"/>
        </w:numPr>
        <w:rPr>
          <w:rFonts w:ascii="Calibri" w:hAnsi="Calibri" w:cs="Calibri"/>
          <w:color w:val="000000"/>
          <w:lang w:val="el-GR"/>
        </w:rPr>
      </w:pPr>
      <w:r w:rsidRPr="00293397">
        <w:rPr>
          <w:rFonts w:ascii="Calibri" w:hAnsi="Calibri" w:cs="Calibri"/>
          <w:color w:val="000000"/>
          <w:lang w:val="el-GR"/>
        </w:rPr>
        <w:t xml:space="preserve"> αποτυχία σύνδεσης </w:t>
      </w:r>
      <w:r w:rsidR="00F0193C">
        <w:rPr>
          <w:rFonts w:ascii="Calibri" w:hAnsi="Calibri" w:cs="Calibri"/>
          <w:color w:val="000000"/>
          <w:lang w:val="el-GR"/>
        </w:rPr>
        <w:t xml:space="preserve">μεταξύ της </w:t>
      </w:r>
      <w:r w:rsidRPr="00293397">
        <w:rPr>
          <w:rFonts w:ascii="Calibri" w:hAnsi="Calibri" w:cs="Calibri"/>
          <w:color w:val="000000"/>
          <w:lang w:val="el-GR"/>
        </w:rPr>
        <w:t>τρίτη</w:t>
      </w:r>
      <w:r w:rsidR="00F0193C">
        <w:rPr>
          <w:rFonts w:ascii="Calibri" w:hAnsi="Calibri" w:cs="Calibri"/>
          <w:color w:val="000000"/>
          <w:lang w:val="el-GR"/>
        </w:rPr>
        <w:t>ς</w:t>
      </w:r>
      <w:r w:rsidRPr="00293397">
        <w:rPr>
          <w:rFonts w:ascii="Calibri" w:hAnsi="Calibri" w:cs="Calibri"/>
          <w:color w:val="000000"/>
          <w:lang w:val="el-GR"/>
        </w:rPr>
        <w:t xml:space="preserve"> μόνιμη</w:t>
      </w:r>
      <w:r w:rsidR="00F0193C">
        <w:rPr>
          <w:rFonts w:ascii="Calibri" w:hAnsi="Calibri" w:cs="Calibri"/>
          <w:color w:val="000000"/>
          <w:lang w:val="el-GR"/>
        </w:rPr>
        <w:t>ς</w:t>
      </w:r>
      <w:r w:rsidRPr="00293397">
        <w:rPr>
          <w:rFonts w:ascii="Calibri" w:hAnsi="Calibri" w:cs="Calibri"/>
          <w:color w:val="000000"/>
          <w:lang w:val="el-GR"/>
        </w:rPr>
        <w:t xml:space="preserve"> ράβδο</w:t>
      </w:r>
      <w:r w:rsidR="00F0193C">
        <w:rPr>
          <w:rFonts w:ascii="Calibri" w:hAnsi="Calibri" w:cs="Calibri"/>
          <w:color w:val="000000"/>
          <w:lang w:val="el-GR"/>
        </w:rPr>
        <w:t>υ</w:t>
      </w:r>
      <w:r w:rsidRPr="00293397">
        <w:rPr>
          <w:rFonts w:ascii="Calibri" w:hAnsi="Calibri" w:cs="Calibri"/>
          <w:color w:val="000000"/>
          <w:lang w:val="el-GR"/>
        </w:rPr>
        <w:t xml:space="preserve"> φορείου με το δεξιά ράγα</w:t>
      </w:r>
    </w:p>
    <w:p w14:paraId="56A38A60" w14:textId="5248BDAA" w:rsidR="00293397" w:rsidRPr="00293397" w:rsidRDefault="00293397" w:rsidP="00112CFA">
      <w:pPr>
        <w:pStyle w:val="ListParagraph"/>
        <w:numPr>
          <w:ilvl w:val="0"/>
          <w:numId w:val="26"/>
        </w:numPr>
        <w:rPr>
          <w:rFonts w:ascii="Calibri" w:hAnsi="Calibri" w:cs="Calibri"/>
          <w:color w:val="000000"/>
          <w:lang w:val="el-GR"/>
        </w:rPr>
      </w:pPr>
      <w:r w:rsidRPr="00293397">
        <w:rPr>
          <w:rFonts w:ascii="Calibri" w:hAnsi="Calibri" w:cs="Calibri"/>
          <w:color w:val="000000"/>
          <w:lang w:val="el-GR"/>
        </w:rPr>
        <w:t xml:space="preserve">λανθασμένη ρύθμιση των </w:t>
      </w:r>
      <w:r w:rsidR="00F0193C">
        <w:rPr>
          <w:rFonts w:ascii="Calibri" w:hAnsi="Calibri" w:cs="Calibri"/>
          <w:color w:val="000000"/>
          <w:lang w:val="el-GR"/>
        </w:rPr>
        <w:t>Σ</w:t>
      </w:r>
      <w:r w:rsidRPr="00293397">
        <w:rPr>
          <w:rFonts w:ascii="Calibri" w:hAnsi="Calibri" w:cs="Calibri"/>
          <w:color w:val="000000"/>
          <w:lang w:val="el-GR"/>
        </w:rPr>
        <w:t xml:space="preserve">ημείων με υπερβολικό υπολειπόμενο άνοιγμα </w:t>
      </w:r>
      <w:r w:rsidR="00F0193C">
        <w:rPr>
          <w:rFonts w:ascii="Calibri" w:hAnsi="Calibri" w:cs="Calibri"/>
          <w:color w:val="000000"/>
          <w:lang w:val="el-GR"/>
        </w:rPr>
        <w:t>μεταξύ των ραγών</w:t>
      </w:r>
    </w:p>
    <w:p w14:paraId="0D6E61A6" w14:textId="4BA102D1" w:rsidR="00293397" w:rsidRPr="00293397" w:rsidRDefault="00293397" w:rsidP="00112CFA">
      <w:pPr>
        <w:pStyle w:val="ListParagraph"/>
        <w:numPr>
          <w:ilvl w:val="0"/>
          <w:numId w:val="26"/>
        </w:numPr>
        <w:rPr>
          <w:lang w:val="el-GR"/>
        </w:rPr>
      </w:pPr>
      <w:r w:rsidRPr="00293397">
        <w:rPr>
          <w:rFonts w:ascii="Calibri" w:hAnsi="Calibri" w:cs="Calibri"/>
          <w:color w:val="000000"/>
          <w:lang w:val="el-GR"/>
        </w:rPr>
        <w:t>παράλειψη του προγραμματισμένου εβδομαδιαίου ελέγχου στις 18 Φεβρουαρίου  2007</w:t>
      </w:r>
    </w:p>
    <w:p w14:paraId="50A94C00" w14:textId="6FE7B15E" w:rsidR="00293397" w:rsidRPr="00293397" w:rsidRDefault="0033363A" w:rsidP="00293397">
      <w:pPr>
        <w:rPr>
          <w:lang w:val="el-GR"/>
        </w:rPr>
      </w:pPr>
      <w:r w:rsidRPr="0033363A">
        <w:rPr>
          <w:lang w:val="el-GR"/>
        </w:rPr>
        <w:t>Ο συνδυασμός αστοχιών των ράβδων φορείου και του συνδέσμου τους στις επέτρεψε στην αριστερή ράγα να κινηθεί</w:t>
      </w:r>
      <w:r>
        <w:rPr>
          <w:lang w:val="el-GR"/>
        </w:rPr>
        <w:t xml:space="preserve"> </w:t>
      </w:r>
      <w:r w:rsidRPr="0033363A">
        <w:rPr>
          <w:lang w:val="el-GR"/>
        </w:rPr>
        <w:t>προς την αριστερή ράγα αποθέματος</w:t>
      </w:r>
      <w:r w:rsidR="00A333DC">
        <w:rPr>
          <w:lang w:val="el-GR"/>
        </w:rPr>
        <w:t xml:space="preserve"> </w:t>
      </w:r>
      <w:r w:rsidR="00A333DC" w:rsidRPr="00A333DC">
        <w:rPr>
          <w:lang w:val="el-GR"/>
        </w:rPr>
        <w:t>Στη συνέχεια, οι τροχοί της πρ</w:t>
      </w:r>
      <w:r w:rsidR="0088050D">
        <w:rPr>
          <w:lang w:val="el-GR"/>
        </w:rPr>
        <w:t>ώ</w:t>
      </w:r>
      <w:r w:rsidR="00A333DC" w:rsidRPr="00A333DC">
        <w:rPr>
          <w:lang w:val="el-GR"/>
        </w:rPr>
        <w:t>της αμαξοστοιχίας εκτροχιάστηκαν ανεβαίνοντας στις ράγες κι ακολούθησαν οι υπόλοιπες</w:t>
      </w:r>
      <w:r w:rsidRPr="0033363A">
        <w:rPr>
          <w:lang w:val="el-GR"/>
        </w:rPr>
        <w:t>.</w:t>
      </w:r>
      <w:r w:rsidR="00A333DC">
        <w:rPr>
          <w:lang w:val="el-GR"/>
        </w:rPr>
        <w:t xml:space="preserve"> Αναλυτικότερα </w:t>
      </w:r>
      <w:r w:rsidRPr="0033363A">
        <w:rPr>
          <w:lang w:val="el-GR"/>
        </w:rPr>
        <w:t xml:space="preserve"> </w:t>
      </w:r>
      <w:r w:rsidR="00A333DC">
        <w:rPr>
          <w:lang w:val="el-GR"/>
        </w:rPr>
        <w:t>τ</w:t>
      </w:r>
      <w:r w:rsidR="00A333DC" w:rsidRPr="0033363A">
        <w:rPr>
          <w:lang w:val="el-GR"/>
        </w:rPr>
        <w:t xml:space="preserve">α μπουλόνια </w:t>
      </w:r>
      <w:r w:rsidR="00A333DC">
        <w:rPr>
          <w:lang w:val="el-GR"/>
        </w:rPr>
        <w:t xml:space="preserve">που </w:t>
      </w:r>
      <w:r w:rsidR="00A333DC" w:rsidRPr="0033363A">
        <w:rPr>
          <w:lang w:val="el-GR"/>
        </w:rPr>
        <w:t>συγκρατού</w:t>
      </w:r>
      <w:r w:rsidR="00A333DC">
        <w:rPr>
          <w:lang w:val="el-GR"/>
        </w:rPr>
        <w:t xml:space="preserve">σαν </w:t>
      </w:r>
      <w:r w:rsidR="00A333DC" w:rsidRPr="0033363A">
        <w:rPr>
          <w:lang w:val="el-GR"/>
        </w:rPr>
        <w:t xml:space="preserve"> την τρίτη μόνιμη ράβδο φορείου στη δεξιά ράγα διακόπτη</w:t>
      </w:r>
      <w:r w:rsidR="00A333DC">
        <w:rPr>
          <w:lang w:val="el-GR"/>
        </w:rPr>
        <w:t xml:space="preserve"> </w:t>
      </w:r>
      <w:r w:rsidR="00A333DC" w:rsidRPr="0033363A">
        <w:rPr>
          <w:lang w:val="el-GR"/>
        </w:rPr>
        <w:t>έγιναν χαλαρ</w:t>
      </w:r>
      <w:r w:rsidR="00A333DC">
        <w:rPr>
          <w:lang w:val="el-GR"/>
        </w:rPr>
        <w:t>ά</w:t>
      </w:r>
      <w:r w:rsidR="00A333DC" w:rsidRPr="0033363A">
        <w:rPr>
          <w:lang w:val="el-GR"/>
        </w:rPr>
        <w:t xml:space="preserve"> και στη συνέχεια αναιρέθηκαν εντελώς. Ως αποτέλεσμα αυτού, και του υπερβολικού</w:t>
      </w:r>
      <w:r w:rsidR="00A333DC">
        <w:rPr>
          <w:lang w:val="el-GR"/>
        </w:rPr>
        <w:t xml:space="preserve"> </w:t>
      </w:r>
      <w:r w:rsidR="00A333DC" w:rsidRPr="0033363A">
        <w:rPr>
          <w:lang w:val="el-GR"/>
        </w:rPr>
        <w:t xml:space="preserve">υπολειπόμενο </w:t>
      </w:r>
      <w:r w:rsidR="0088050D">
        <w:rPr>
          <w:lang w:val="el-GR"/>
        </w:rPr>
        <w:t>α</w:t>
      </w:r>
      <w:r w:rsidR="00A333DC" w:rsidRPr="0033363A">
        <w:rPr>
          <w:lang w:val="el-GR"/>
        </w:rPr>
        <w:t>νο</w:t>
      </w:r>
      <w:r w:rsidR="0088050D">
        <w:rPr>
          <w:lang w:val="el-GR"/>
        </w:rPr>
        <w:t>ί</w:t>
      </w:r>
      <w:r w:rsidR="00A333DC" w:rsidRPr="0033363A">
        <w:rPr>
          <w:lang w:val="el-GR"/>
        </w:rPr>
        <w:t>γμ</w:t>
      </w:r>
      <w:r w:rsidR="00A333DC">
        <w:rPr>
          <w:lang w:val="el-GR"/>
        </w:rPr>
        <w:t>ατος</w:t>
      </w:r>
      <w:r w:rsidR="00A333DC" w:rsidRPr="0033363A">
        <w:rPr>
          <w:lang w:val="el-GR"/>
        </w:rPr>
        <w:t>, η ταχεία επιδείνωση του</w:t>
      </w:r>
      <w:r w:rsidR="00A333DC">
        <w:rPr>
          <w:lang w:val="el-GR"/>
        </w:rPr>
        <w:t xml:space="preserve"> </w:t>
      </w:r>
      <w:r w:rsidR="00A333DC" w:rsidRPr="0033363A">
        <w:rPr>
          <w:lang w:val="el-GR"/>
        </w:rPr>
        <w:t xml:space="preserve">συνέβη η κατάσταση των υπόλοιπων ράβδων φορείου και των συνδετήρων </w:t>
      </w:r>
      <w:r w:rsidR="00A333DC">
        <w:rPr>
          <w:lang w:val="el-GR"/>
        </w:rPr>
        <w:t xml:space="preserve">τους </w:t>
      </w:r>
      <w:r w:rsidR="00A333DC" w:rsidRPr="0033363A">
        <w:rPr>
          <w:lang w:val="el-GR"/>
        </w:rPr>
        <w:t xml:space="preserve"> οδήγησε στο</w:t>
      </w:r>
      <w:r w:rsidR="00A333DC">
        <w:rPr>
          <w:lang w:val="el-GR"/>
        </w:rPr>
        <w:t xml:space="preserve"> να γίνει η </w:t>
      </w:r>
      <w:r w:rsidR="00A333DC" w:rsidRPr="0033363A">
        <w:rPr>
          <w:lang w:val="el-GR"/>
        </w:rPr>
        <w:t>αριστερή ράγα διακόπτη εντελώς ανεξέλεγκτη.</w:t>
      </w:r>
      <w:r w:rsidR="00A333DC" w:rsidRPr="00A333DC">
        <w:rPr>
          <w:lang w:val="el-GR"/>
        </w:rPr>
        <w:t xml:space="preserve"> Αυτή η επιδείνωση έλαβε χώρα για περίοδο τουλάχιστον έντεκα ημερών πριν από το ατύχημα </w:t>
      </w:r>
      <w:r w:rsidR="00A333DC">
        <w:rPr>
          <w:lang w:val="el-GR"/>
        </w:rPr>
        <w:t>.</w:t>
      </w:r>
      <w:r w:rsidR="00A333DC" w:rsidRPr="00A333DC">
        <w:rPr>
          <w:lang w:val="el-GR"/>
        </w:rPr>
        <w:t xml:space="preserve"> </w:t>
      </w:r>
      <w:r w:rsidR="00A333DC">
        <w:rPr>
          <w:lang w:val="el-GR"/>
        </w:rPr>
        <w:t xml:space="preserve">Μια </w:t>
      </w:r>
      <w:r w:rsidR="00A333DC" w:rsidRPr="0033363A">
        <w:rPr>
          <w:lang w:val="el-GR"/>
        </w:rPr>
        <w:t xml:space="preserve">επιθεώρηση, που είχε προγραμματιστεί για τις 18 Φεβρουαρίου, η οποία θα έπρεπε να είχε εντοπίσει </w:t>
      </w:r>
      <w:r w:rsidR="00A333DC">
        <w:rPr>
          <w:lang w:val="el-GR"/>
        </w:rPr>
        <w:t xml:space="preserve">τις βλάβες στα Σημεία  </w:t>
      </w:r>
      <w:r w:rsidR="00A333DC" w:rsidRPr="0033363A">
        <w:rPr>
          <w:lang w:val="el-GR"/>
        </w:rPr>
        <w:t>, παραλείφθηκε.</w:t>
      </w:r>
      <w:r w:rsidR="00A333DC">
        <w:rPr>
          <w:lang w:val="el-GR"/>
        </w:rPr>
        <w:t xml:space="preserve"> Σαφώς </w:t>
      </w:r>
      <w:r w:rsidR="00A333DC" w:rsidRPr="0033363A">
        <w:rPr>
          <w:lang w:val="el-GR"/>
        </w:rPr>
        <w:t xml:space="preserve"> </w:t>
      </w:r>
      <w:r w:rsidR="00A333DC">
        <w:rPr>
          <w:lang w:val="el-GR"/>
        </w:rPr>
        <w:t>υ</w:t>
      </w:r>
      <w:r w:rsidR="00A333DC" w:rsidRPr="0033363A">
        <w:rPr>
          <w:lang w:val="el-GR"/>
        </w:rPr>
        <w:t xml:space="preserve">πήρξαν </w:t>
      </w:r>
      <w:r w:rsidR="00A333DC">
        <w:rPr>
          <w:lang w:val="el-GR"/>
        </w:rPr>
        <w:t xml:space="preserve">και </w:t>
      </w:r>
      <w:r w:rsidR="00A333DC" w:rsidRPr="0033363A">
        <w:rPr>
          <w:lang w:val="el-GR"/>
        </w:rPr>
        <w:t xml:space="preserve">αδυναμίες στις ρυθμίσεις διαχείρισης της ασφάλειας </w:t>
      </w:r>
      <w:r w:rsidR="00A333DC">
        <w:rPr>
          <w:lang w:val="el-GR"/>
        </w:rPr>
        <w:t>του Σιδηροδρομικού Δ</w:t>
      </w:r>
      <w:r w:rsidR="002B1F43">
        <w:rPr>
          <w:lang w:val="el-GR"/>
        </w:rPr>
        <w:t>ι</w:t>
      </w:r>
      <w:r w:rsidR="00A333DC">
        <w:rPr>
          <w:lang w:val="el-GR"/>
        </w:rPr>
        <w:t>κ</w:t>
      </w:r>
      <w:r w:rsidR="002B1F43">
        <w:rPr>
          <w:lang w:val="el-GR"/>
        </w:rPr>
        <w:t>τύ</w:t>
      </w:r>
      <w:r w:rsidR="00A333DC">
        <w:rPr>
          <w:lang w:val="el-GR"/>
        </w:rPr>
        <w:t xml:space="preserve">ου </w:t>
      </w:r>
      <w:r w:rsidR="00A333DC" w:rsidRPr="0033363A">
        <w:rPr>
          <w:lang w:val="el-GR"/>
        </w:rPr>
        <w:t xml:space="preserve">που ήταν βασικοί παράγοντες </w:t>
      </w:r>
      <w:r w:rsidR="00A333DC">
        <w:rPr>
          <w:lang w:val="el-GR"/>
        </w:rPr>
        <w:t xml:space="preserve">για </w:t>
      </w:r>
      <w:r w:rsidR="00A333DC" w:rsidRPr="0033363A">
        <w:rPr>
          <w:lang w:val="el-GR"/>
        </w:rPr>
        <w:t>αυτό το ατύχημα.</w:t>
      </w:r>
      <w:r w:rsidR="00293397" w:rsidRPr="00293397">
        <w:rPr>
          <w:lang w:val="el-GR"/>
        </w:rPr>
        <w:t xml:space="preserve"> </w:t>
      </w:r>
      <w:r w:rsidR="00293397">
        <w:rPr>
          <w:lang w:val="el-GR"/>
        </w:rPr>
        <w:t>Α</w:t>
      </w:r>
      <w:r w:rsidR="00293397" w:rsidRPr="00293397">
        <w:rPr>
          <w:lang w:val="el-GR"/>
        </w:rPr>
        <w:t xml:space="preserve">ναφέρει </w:t>
      </w:r>
      <w:r w:rsidR="00293397">
        <w:rPr>
          <w:lang w:val="el-GR"/>
        </w:rPr>
        <w:t xml:space="preserve">μάλιστα </w:t>
      </w:r>
      <w:r w:rsidR="00293397" w:rsidRPr="00293397">
        <w:rPr>
          <w:lang w:val="el-GR"/>
        </w:rPr>
        <w:t>ότι έχει λάβει μέτρα για την αντιμετώπιση των αιτιωδών παραγόντων στον εκτροχιασμό,</w:t>
      </w:r>
      <w:r w:rsidR="00293397">
        <w:rPr>
          <w:lang w:val="el-GR"/>
        </w:rPr>
        <w:t xml:space="preserve"> </w:t>
      </w:r>
      <w:r w:rsidR="00293397" w:rsidRPr="00293397">
        <w:rPr>
          <w:lang w:val="el-GR"/>
        </w:rPr>
        <w:t>συμπεριλαμβανομένου:</w:t>
      </w:r>
    </w:p>
    <w:p w14:paraId="608EC2D0" w14:textId="429046AD" w:rsidR="00293397" w:rsidRPr="00293397" w:rsidRDefault="00293397" w:rsidP="00112CFA">
      <w:pPr>
        <w:pStyle w:val="ListParagraph"/>
        <w:numPr>
          <w:ilvl w:val="0"/>
          <w:numId w:val="27"/>
        </w:numPr>
        <w:rPr>
          <w:lang w:val="el-GR"/>
        </w:rPr>
      </w:pPr>
      <w:r w:rsidRPr="00293397">
        <w:rPr>
          <w:lang w:val="el-GR"/>
        </w:rPr>
        <w:t>την εισαγωγή βελτιωμένων οδηγιών, διαχείρισης και ελέγχ</w:t>
      </w:r>
      <w:r w:rsidR="00F0193C">
        <w:rPr>
          <w:lang w:val="el-GR"/>
        </w:rPr>
        <w:t>ου</w:t>
      </w:r>
      <w:r w:rsidRPr="00293397">
        <w:rPr>
          <w:lang w:val="el-GR"/>
        </w:rPr>
        <w:t xml:space="preserve"> στ</w:t>
      </w:r>
      <w:r w:rsidR="00F0193C">
        <w:rPr>
          <w:lang w:val="el-GR"/>
        </w:rPr>
        <w:t>ην</w:t>
      </w:r>
      <w:r w:rsidRPr="00293397">
        <w:rPr>
          <w:lang w:val="el-GR"/>
        </w:rPr>
        <w:t xml:space="preserve"> βασικ</w:t>
      </w:r>
      <w:r w:rsidR="00F0193C">
        <w:rPr>
          <w:lang w:val="el-GR"/>
        </w:rPr>
        <w:t>ή</w:t>
      </w:r>
      <w:r w:rsidRPr="00293397">
        <w:rPr>
          <w:lang w:val="el-GR"/>
        </w:rPr>
        <w:t xml:space="preserve"> οπτικ</w:t>
      </w:r>
      <w:r w:rsidR="00F0193C">
        <w:rPr>
          <w:lang w:val="el-GR"/>
        </w:rPr>
        <w:t xml:space="preserve">ή </w:t>
      </w:r>
      <w:r w:rsidRPr="00293397">
        <w:rPr>
          <w:lang w:val="el-GR"/>
        </w:rPr>
        <w:t>επιθε</w:t>
      </w:r>
      <w:r w:rsidR="00F0193C">
        <w:rPr>
          <w:lang w:val="el-GR"/>
        </w:rPr>
        <w:t>ώ</w:t>
      </w:r>
      <w:r w:rsidRPr="00293397">
        <w:rPr>
          <w:lang w:val="el-GR"/>
        </w:rPr>
        <w:t>ρ</w:t>
      </w:r>
      <w:r w:rsidR="00F0193C">
        <w:rPr>
          <w:lang w:val="el-GR"/>
        </w:rPr>
        <w:t>ηση</w:t>
      </w:r>
      <w:r w:rsidRPr="00293397">
        <w:rPr>
          <w:lang w:val="el-GR"/>
        </w:rPr>
        <w:t xml:space="preserve"> </w:t>
      </w:r>
    </w:p>
    <w:p w14:paraId="4D14B323" w14:textId="54A5478F" w:rsidR="00293397" w:rsidRPr="00293397" w:rsidRDefault="00F0193C" w:rsidP="00112CFA">
      <w:pPr>
        <w:pStyle w:val="ListParagraph"/>
        <w:numPr>
          <w:ilvl w:val="0"/>
          <w:numId w:val="27"/>
        </w:numPr>
        <w:rPr>
          <w:lang w:val="el-GR"/>
        </w:rPr>
      </w:pPr>
      <w:r>
        <w:rPr>
          <w:lang w:val="el-GR"/>
        </w:rPr>
        <w:t xml:space="preserve">την καθιέρωση ενός </w:t>
      </w:r>
      <w:r w:rsidR="00293397" w:rsidRPr="00293397">
        <w:rPr>
          <w:lang w:val="el-GR"/>
        </w:rPr>
        <w:t xml:space="preserve"> πρ</w:t>
      </w:r>
      <w:r w:rsidR="002B1F43">
        <w:rPr>
          <w:lang w:val="el-GR"/>
        </w:rPr>
        <w:t>ο</w:t>
      </w:r>
      <w:r w:rsidR="00293397" w:rsidRPr="00293397">
        <w:rPr>
          <w:lang w:val="el-GR"/>
        </w:rPr>
        <w:t>γρ</w:t>
      </w:r>
      <w:r w:rsidR="002B1F43">
        <w:rPr>
          <w:lang w:val="el-GR"/>
        </w:rPr>
        <w:t>ά</w:t>
      </w:r>
      <w:r w:rsidR="00293397" w:rsidRPr="00293397">
        <w:rPr>
          <w:lang w:val="el-GR"/>
        </w:rPr>
        <w:t>μμ</w:t>
      </w:r>
      <w:r w:rsidR="002B1F43">
        <w:rPr>
          <w:lang w:val="el-GR"/>
        </w:rPr>
        <w:t>α</w:t>
      </w:r>
      <w:r>
        <w:rPr>
          <w:lang w:val="el-GR"/>
        </w:rPr>
        <w:t>τος</w:t>
      </w:r>
      <w:r w:rsidR="00293397" w:rsidRPr="00293397">
        <w:rPr>
          <w:lang w:val="el-GR"/>
        </w:rPr>
        <w:t xml:space="preserve"> διόρθωσης των υπολειπόμενων ανοιγμάτων </w:t>
      </w:r>
      <w:r>
        <w:rPr>
          <w:lang w:val="el-GR"/>
        </w:rPr>
        <w:t xml:space="preserve">μεταξύ ραγών </w:t>
      </w:r>
    </w:p>
    <w:p w14:paraId="7CD10B86" w14:textId="3320B13A" w:rsidR="0033363A" w:rsidRDefault="00293397" w:rsidP="00112CFA">
      <w:pPr>
        <w:pStyle w:val="ListParagraph"/>
        <w:numPr>
          <w:ilvl w:val="0"/>
          <w:numId w:val="27"/>
        </w:numPr>
        <w:rPr>
          <w:lang w:val="el-GR"/>
        </w:rPr>
      </w:pPr>
      <w:r w:rsidRPr="00293397">
        <w:rPr>
          <w:lang w:val="el-GR"/>
        </w:rPr>
        <w:lastRenderedPageBreak/>
        <w:t xml:space="preserve">την ανάλυση των φορτίων και των δυνάμεων στη μη ρυθμιζόμενη ράβδο φορείου </w:t>
      </w:r>
      <w:r w:rsidR="00F0193C">
        <w:rPr>
          <w:lang w:val="el-GR"/>
        </w:rPr>
        <w:t xml:space="preserve">κι στα ευρύτερα </w:t>
      </w:r>
      <w:r w:rsidR="00043D5D">
        <w:rPr>
          <w:lang w:val="el-GR"/>
        </w:rPr>
        <w:t>μηχανικά συστήματα</w:t>
      </w:r>
      <w:r w:rsidRPr="00293397">
        <w:rPr>
          <w:lang w:val="el-GR"/>
        </w:rPr>
        <w:t xml:space="preserve"> έτσι ώστε να μπορεί να αναθεωρ</w:t>
      </w:r>
      <w:r w:rsidR="00043D5D">
        <w:rPr>
          <w:lang w:val="el-GR"/>
        </w:rPr>
        <w:t>ηθεί</w:t>
      </w:r>
      <w:r w:rsidRPr="00293397">
        <w:rPr>
          <w:lang w:val="el-GR"/>
        </w:rPr>
        <w:t xml:space="preserve"> </w:t>
      </w:r>
      <w:r w:rsidR="00043D5D">
        <w:rPr>
          <w:lang w:val="el-GR"/>
        </w:rPr>
        <w:t xml:space="preserve">ο </w:t>
      </w:r>
      <w:r w:rsidRPr="00293397">
        <w:rPr>
          <w:lang w:val="el-GR"/>
        </w:rPr>
        <w:t>σχεδιασμό</w:t>
      </w:r>
      <w:r w:rsidR="00043D5D">
        <w:rPr>
          <w:lang w:val="el-GR"/>
        </w:rPr>
        <w:t xml:space="preserve"> τους</w:t>
      </w:r>
      <w:r w:rsidRPr="00293397">
        <w:rPr>
          <w:lang w:val="el-GR"/>
        </w:rPr>
        <w:t xml:space="preserve"> </w:t>
      </w:r>
      <w:r w:rsidR="00043D5D">
        <w:rPr>
          <w:lang w:val="el-GR"/>
        </w:rPr>
        <w:t xml:space="preserve">, </w:t>
      </w:r>
      <w:r w:rsidRPr="00293397">
        <w:rPr>
          <w:lang w:val="el-GR"/>
        </w:rPr>
        <w:t>εάν είναι απαραίτητ</w:t>
      </w:r>
      <w:r w:rsidR="00043D5D">
        <w:rPr>
          <w:lang w:val="el-GR"/>
        </w:rPr>
        <w:t>η</w:t>
      </w:r>
      <w:r w:rsidRPr="00293397">
        <w:rPr>
          <w:lang w:val="el-GR"/>
        </w:rPr>
        <w:t>,</w:t>
      </w:r>
      <w:r w:rsidR="00043D5D">
        <w:rPr>
          <w:lang w:val="el-GR"/>
        </w:rPr>
        <w:t xml:space="preserve"> η </w:t>
      </w:r>
      <w:r w:rsidRPr="00293397">
        <w:rPr>
          <w:lang w:val="el-GR"/>
        </w:rPr>
        <w:t>αναβ</w:t>
      </w:r>
      <w:r w:rsidR="00043D5D">
        <w:rPr>
          <w:lang w:val="el-GR"/>
        </w:rPr>
        <w:t xml:space="preserve">άθμιση </w:t>
      </w:r>
      <w:r w:rsidRPr="00293397">
        <w:rPr>
          <w:lang w:val="el-GR"/>
        </w:rPr>
        <w:t>.</w:t>
      </w:r>
      <w:r w:rsidR="002B1F43">
        <w:rPr>
          <w:lang w:val="el-GR"/>
        </w:rPr>
        <w:t xml:space="preserve">Κλείνοντας μέσα από αυτήν την εργασία κι </w:t>
      </w:r>
      <w:r w:rsidR="00E417B4">
        <w:rPr>
          <w:lang w:val="el-GR"/>
        </w:rPr>
        <w:t xml:space="preserve">από </w:t>
      </w:r>
      <w:r w:rsidR="002B1F43">
        <w:rPr>
          <w:lang w:val="el-GR"/>
        </w:rPr>
        <w:t xml:space="preserve">άλλες παρόμοιες αναλύσεις  ,αξίζει να επισημανθεί ότι επιτυγχάνεται  η διερεύνηση ατυχημάτων με στόχο τον εντοπισμό των πραγματικών αιτιών </w:t>
      </w:r>
      <w:r w:rsidR="00E417B4">
        <w:rPr>
          <w:lang w:val="el-GR"/>
        </w:rPr>
        <w:t xml:space="preserve">έτσι ώστε να </w:t>
      </w:r>
      <w:r w:rsidR="002B1F43">
        <w:rPr>
          <w:lang w:val="el-GR"/>
        </w:rPr>
        <w:t>είμαστε ένα βήμα πιο κοντά στην πρόληψη δυστυχημάτων που κοστίζουν ανθρώπινες ζωές.</w:t>
      </w:r>
    </w:p>
    <w:p w14:paraId="083BCD33" w14:textId="3726B852" w:rsidR="00E417B4" w:rsidRDefault="00E417B4" w:rsidP="00E417B4">
      <w:pPr>
        <w:rPr>
          <w:lang w:val="el-GR"/>
        </w:rPr>
      </w:pPr>
    </w:p>
    <w:p w14:paraId="7CBA09AD" w14:textId="35BEEF6E" w:rsidR="004A5B81" w:rsidRPr="008E7F7B" w:rsidRDefault="008E7F7B" w:rsidP="00E417B4">
      <w:pPr>
        <w:rPr>
          <w:color w:val="943634" w:themeColor="accent2" w:themeShade="BF"/>
          <w:sz w:val="28"/>
          <w:szCs w:val="28"/>
          <w:lang w:val="el-GR"/>
        </w:rPr>
      </w:pPr>
      <w:r w:rsidRPr="008E7F7B">
        <w:rPr>
          <w:color w:val="943634" w:themeColor="accent2" w:themeShade="BF"/>
          <w:sz w:val="28"/>
          <w:szCs w:val="28"/>
          <w:lang w:val="el-GR"/>
        </w:rPr>
        <w:t xml:space="preserve">ΒΙΒΛΙΟΓΡΑΦΙΑ </w:t>
      </w:r>
    </w:p>
    <w:p w14:paraId="0A24543B" w14:textId="77777777" w:rsidR="004A5B81" w:rsidRDefault="004A5B81" w:rsidP="00112CFA">
      <w:pPr>
        <w:pStyle w:val="ListParagraph"/>
        <w:numPr>
          <w:ilvl w:val="0"/>
          <w:numId w:val="28"/>
        </w:numPr>
      </w:pPr>
      <w:r w:rsidRPr="004A5B81">
        <w:t xml:space="preserve">Grayrigg derailment </w:t>
      </w:r>
      <w:r>
        <w:t>–</w:t>
      </w:r>
      <w:r w:rsidRPr="004A5B81">
        <w:t xml:space="preserve"> Wikipedia</w:t>
      </w:r>
      <w:r>
        <w:t>.</w:t>
      </w:r>
      <w:r w:rsidRPr="004A5B81">
        <w:t xml:space="preserve"> </w:t>
      </w:r>
      <w:hyperlink r:id="rId64" w:history="1">
        <w:r w:rsidRPr="00D66B5B">
          <w:rPr>
            <w:rStyle w:val="Hyperlink"/>
          </w:rPr>
          <w:t>https://en.wikipedia.org/wiki/Grayrigg_derailment</w:t>
        </w:r>
      </w:hyperlink>
    </w:p>
    <w:p w14:paraId="2EC018BA" w14:textId="77777777" w:rsidR="004A5B81" w:rsidRDefault="004A5B81" w:rsidP="00112CFA">
      <w:pPr>
        <w:pStyle w:val="ListParagraph"/>
        <w:numPr>
          <w:ilvl w:val="0"/>
          <w:numId w:val="28"/>
        </w:numPr>
      </w:pPr>
      <w:r w:rsidRPr="004A5B81">
        <w:t>Derailment at Grayrigg - GOV.UK</w:t>
      </w:r>
      <w:r>
        <w:t>.</w:t>
      </w:r>
      <w:r w:rsidRPr="004A5B81">
        <w:t xml:space="preserve"> </w:t>
      </w:r>
      <w:hyperlink r:id="rId65" w:history="1">
        <w:r w:rsidRPr="00D66B5B">
          <w:rPr>
            <w:rStyle w:val="Hyperlink"/>
          </w:rPr>
          <w:t>https://www.gov.uk/raib-reports/derailment-at-grayrigg</w:t>
        </w:r>
      </w:hyperlink>
    </w:p>
    <w:p w14:paraId="6C817701" w14:textId="17888D98" w:rsidR="0053132C" w:rsidRDefault="004A5B81" w:rsidP="00112CFA">
      <w:pPr>
        <w:pStyle w:val="ListParagraph"/>
        <w:numPr>
          <w:ilvl w:val="0"/>
          <w:numId w:val="28"/>
        </w:numPr>
      </w:pPr>
      <w:r w:rsidRPr="004A5B81">
        <w:t>Rail Accident Report: Derailment at Grayrigg 23 ... - Gov.uk</w:t>
      </w:r>
      <w:r>
        <w:t>.</w:t>
      </w:r>
      <w:r w:rsidRPr="004A5B81">
        <w:t xml:space="preserve"> </w:t>
      </w:r>
      <w:hyperlink r:id="rId66" w:history="1">
        <w:r w:rsidR="0091043F" w:rsidRPr="00D66B5B">
          <w:rPr>
            <w:rStyle w:val="Hyperlink"/>
          </w:rPr>
          <w:t>https://assets.publishing.service.gov.uk/media/547c9037ed915d4c0d000199/R202008_081023_Grayrigg_v5.pdf</w:t>
        </w:r>
      </w:hyperlink>
    </w:p>
    <w:p w14:paraId="4FADA4BE" w14:textId="7F588A06" w:rsidR="0053132C" w:rsidRDefault="0053132C" w:rsidP="00112CFA">
      <w:pPr>
        <w:pStyle w:val="ListParagraph"/>
        <w:numPr>
          <w:ilvl w:val="0"/>
          <w:numId w:val="28"/>
        </w:numPr>
      </w:pPr>
      <w:r w:rsidRPr="0053132C">
        <w:t>Grayrigg… ten years on - Rail Magazine</w:t>
      </w:r>
      <w:r>
        <w:t>.</w:t>
      </w:r>
      <w:r w:rsidRPr="0053132C">
        <w:t xml:space="preserve"> </w:t>
      </w:r>
      <w:hyperlink r:id="rId67" w:history="1">
        <w:r w:rsidRPr="00D66B5B">
          <w:rPr>
            <w:rStyle w:val="Hyperlink"/>
          </w:rPr>
          <w:t>https://www.railmagazine.com/news/rail-features/grayrigg-ten-years-on</w:t>
        </w:r>
      </w:hyperlink>
    </w:p>
    <w:p w14:paraId="636B620B" w14:textId="738459C3" w:rsidR="001D44FE" w:rsidRDefault="001D44FE" w:rsidP="00112CFA">
      <w:pPr>
        <w:pStyle w:val="ListParagraph"/>
        <w:numPr>
          <w:ilvl w:val="0"/>
          <w:numId w:val="28"/>
        </w:numPr>
      </w:pPr>
      <w:r>
        <w:t>Benner, L., 1985. Rating accident models and investigation methodologies. Journal of Safety Research 16 (3), 105–126</w:t>
      </w:r>
      <w:r w:rsidRPr="001D44FE">
        <w:t xml:space="preserve">  </w:t>
      </w:r>
      <w:hyperlink r:id="rId68" w:history="1">
        <w:r w:rsidRPr="008A2EBD">
          <w:rPr>
            <w:rStyle w:val="Hyperlink"/>
          </w:rPr>
          <w:t>https://www.sciencedirect.com/science/article/abs/pii/0022437585900386</w:t>
        </w:r>
      </w:hyperlink>
    </w:p>
    <w:p w14:paraId="3356F9D6" w14:textId="35F9A87F" w:rsidR="001D44FE" w:rsidRDefault="001D44FE" w:rsidP="00112CFA">
      <w:pPr>
        <w:pStyle w:val="ListParagraph"/>
        <w:numPr>
          <w:ilvl w:val="0"/>
          <w:numId w:val="28"/>
        </w:numPr>
      </w:pPr>
      <w:r>
        <w:t>Belmonte, F., Schoen, W., Heurley, L., Capel, R., 2011. Interdisciplinary safety analysis of complex socio-technological systems based on the functional resonance accident model: an application to railway traffic supervision. Reliability Engineering &amp; System Safety 96 (2), 237–249.</w:t>
      </w:r>
      <w:r w:rsidRPr="001D44FE">
        <w:t xml:space="preserve"> </w:t>
      </w:r>
      <w:hyperlink r:id="rId69" w:history="1">
        <w:r w:rsidRPr="008A2EBD">
          <w:rPr>
            <w:rStyle w:val="Hyperlink"/>
          </w:rPr>
          <w:t>https://www.sciencedirect.com/science/article/abs/pii/S0951832010002097</w:t>
        </w:r>
      </w:hyperlink>
    </w:p>
    <w:p w14:paraId="5588A834" w14:textId="5D9DD0AE" w:rsidR="001D44FE" w:rsidRDefault="001D44FE" w:rsidP="00112CFA">
      <w:pPr>
        <w:pStyle w:val="ListParagraph"/>
        <w:numPr>
          <w:ilvl w:val="0"/>
          <w:numId w:val="28"/>
        </w:numPr>
      </w:pPr>
      <w:r>
        <w:t>Australian Transport Safety Bureau, 2008. Analysis, causality and proof in safety investigations. Aviation Research and Analysis Report AR-2007-053. Australian Transport Safety Bureau, Canberra City</w:t>
      </w:r>
      <w:r w:rsidRPr="001D44FE">
        <w:t xml:space="preserve"> </w:t>
      </w:r>
      <w:hyperlink r:id="rId70" w:history="1">
        <w:r w:rsidRPr="00D66B5B">
          <w:rPr>
            <w:rStyle w:val="Hyperlink"/>
          </w:rPr>
          <w:t>http://refhub.elsevier.com/S0001-4575(13)00295-9/sbref0005</w:t>
        </w:r>
      </w:hyperlink>
    </w:p>
    <w:p w14:paraId="27428F1A" w14:textId="7F9875FE" w:rsidR="001D44FE" w:rsidRDefault="009B7A76" w:rsidP="00112CFA">
      <w:pPr>
        <w:pStyle w:val="ListParagraph"/>
        <w:numPr>
          <w:ilvl w:val="0"/>
          <w:numId w:val="28"/>
        </w:numPr>
      </w:pPr>
      <w:r>
        <w:t>Goh, Y.M., Brown, H., Spickett, J., 2010. Applying systems thinking concepts in the analysis of major incidents and safety culture. Safety Science 48 (3), 302–309</w:t>
      </w:r>
      <w:r w:rsidRPr="009B7A76">
        <w:t xml:space="preserve"> </w:t>
      </w:r>
      <w:hyperlink r:id="rId71" w:history="1">
        <w:r w:rsidRPr="00D66B5B">
          <w:rPr>
            <w:rStyle w:val="Hyperlink"/>
          </w:rPr>
          <w:t>http://refhub.elsevier.com/S0001-4575(13)00295-9/sbref0060</w:t>
        </w:r>
      </w:hyperlink>
    </w:p>
    <w:p w14:paraId="4DE633CF" w14:textId="248A5CA4" w:rsidR="009B7A76" w:rsidRDefault="009B7A76" w:rsidP="00112CFA">
      <w:pPr>
        <w:pStyle w:val="ListParagraph"/>
        <w:numPr>
          <w:ilvl w:val="0"/>
          <w:numId w:val="28"/>
        </w:numPr>
      </w:pPr>
      <w:r>
        <w:t>Kazaras, K., Kirytopoulos, K., Rentizelas, A., 2012. Introducing the STAMP method in road tunnel safety assessment. Safety Science 50 (9), 1806–1817.</w:t>
      </w:r>
      <w:r w:rsidRPr="009B7A76">
        <w:t xml:space="preserve"> </w:t>
      </w:r>
      <w:hyperlink r:id="rId72" w:history="1">
        <w:r w:rsidRPr="00D66B5B">
          <w:rPr>
            <w:rStyle w:val="Hyperlink"/>
          </w:rPr>
          <w:t>https://www.sciencedirect.com/science/article/abs/pii/S0925753512002044</w:t>
        </w:r>
      </w:hyperlink>
    </w:p>
    <w:p w14:paraId="347CFE04" w14:textId="06875503" w:rsidR="009B7A76" w:rsidRDefault="009B7A76" w:rsidP="00112CFA">
      <w:pPr>
        <w:pStyle w:val="ListParagraph"/>
        <w:numPr>
          <w:ilvl w:val="0"/>
          <w:numId w:val="28"/>
        </w:numPr>
      </w:pPr>
      <w:r>
        <w:t xml:space="preserve">Leveson, N., 2011. Applying systems thinking to analyze and learn from events. Safety Science 49, 55–64. </w:t>
      </w:r>
      <w:hyperlink r:id="rId73" w:history="1">
        <w:r w:rsidRPr="00D66B5B">
          <w:rPr>
            <w:rStyle w:val="Hyperlink"/>
          </w:rPr>
          <w:t>http://refhub.elsevier.com/S0001-4575(13)00295-9/sbref0140</w:t>
        </w:r>
      </w:hyperlink>
    </w:p>
    <w:p w14:paraId="77D70298" w14:textId="401FB83B" w:rsidR="009B7A76" w:rsidRDefault="009B7A76" w:rsidP="00112CFA">
      <w:pPr>
        <w:pStyle w:val="ListParagraph"/>
        <w:numPr>
          <w:ilvl w:val="0"/>
          <w:numId w:val="28"/>
        </w:numPr>
      </w:pPr>
      <w:r>
        <w:t xml:space="preserve">Leveson, N., 2012. Engineering a Safer World: Systems Thinking Applied to Safety. The MIT Press, Cambridge, MA. </w:t>
      </w:r>
      <w:hyperlink r:id="rId74" w:history="1">
        <w:r w:rsidRPr="00D66B5B">
          <w:rPr>
            <w:rStyle w:val="Hyperlink"/>
          </w:rPr>
          <w:t>http://refhub.elsevier.com/S0001-4575(13)00295-9/sbref0140</w:t>
        </w:r>
      </w:hyperlink>
    </w:p>
    <w:p w14:paraId="2330A03C" w14:textId="4F59F144" w:rsidR="009B7A76" w:rsidRDefault="009B7A76" w:rsidP="00112CFA">
      <w:pPr>
        <w:pStyle w:val="ListParagraph"/>
        <w:numPr>
          <w:ilvl w:val="0"/>
          <w:numId w:val="28"/>
        </w:numPr>
      </w:pPr>
      <w:r>
        <w:t>Leveson, N., 2004. A new accident model for engineering safer systems. Safety Science 42 (4), 237–270</w:t>
      </w:r>
      <w:r w:rsidRPr="009B7A76">
        <w:rPr>
          <w:lang w:val="el-GR"/>
        </w:rPr>
        <w:t xml:space="preserve">. </w:t>
      </w:r>
      <w:hyperlink r:id="rId75" w:history="1">
        <w:r w:rsidRPr="00D66B5B">
          <w:rPr>
            <w:rStyle w:val="Hyperlink"/>
          </w:rPr>
          <w:t>http</w:t>
        </w:r>
        <w:r w:rsidRPr="009B7A76">
          <w:rPr>
            <w:rStyle w:val="Hyperlink"/>
            <w:lang w:val="el-GR"/>
          </w:rPr>
          <w:t>://</w:t>
        </w:r>
        <w:r w:rsidRPr="00D66B5B">
          <w:rPr>
            <w:rStyle w:val="Hyperlink"/>
          </w:rPr>
          <w:t>refhub</w:t>
        </w:r>
        <w:r w:rsidRPr="009B7A76">
          <w:rPr>
            <w:rStyle w:val="Hyperlink"/>
            <w:lang w:val="el-GR"/>
          </w:rPr>
          <w:t>.</w:t>
        </w:r>
        <w:r w:rsidRPr="00D66B5B">
          <w:rPr>
            <w:rStyle w:val="Hyperlink"/>
          </w:rPr>
          <w:t>elsevier</w:t>
        </w:r>
        <w:r w:rsidRPr="009B7A76">
          <w:rPr>
            <w:rStyle w:val="Hyperlink"/>
            <w:lang w:val="el-GR"/>
          </w:rPr>
          <w:t>.</w:t>
        </w:r>
        <w:r w:rsidRPr="00D66B5B">
          <w:rPr>
            <w:rStyle w:val="Hyperlink"/>
          </w:rPr>
          <w:t>com</w:t>
        </w:r>
        <w:r w:rsidRPr="009B7A76">
          <w:rPr>
            <w:rStyle w:val="Hyperlink"/>
            <w:lang w:val="el-GR"/>
          </w:rPr>
          <w:t>/</w:t>
        </w:r>
        <w:r w:rsidRPr="00D66B5B">
          <w:rPr>
            <w:rStyle w:val="Hyperlink"/>
          </w:rPr>
          <w:t>S</w:t>
        </w:r>
        <w:r w:rsidRPr="009B7A76">
          <w:rPr>
            <w:rStyle w:val="Hyperlink"/>
            <w:lang w:val="el-GR"/>
          </w:rPr>
          <w:t>0001-4575(13)00295-9/</w:t>
        </w:r>
        <w:r w:rsidRPr="00D66B5B">
          <w:rPr>
            <w:rStyle w:val="Hyperlink"/>
          </w:rPr>
          <w:t>sbref</w:t>
        </w:r>
        <w:r w:rsidRPr="009B7A76">
          <w:rPr>
            <w:rStyle w:val="Hyperlink"/>
            <w:lang w:val="el-GR"/>
          </w:rPr>
          <w:t>0145</w:t>
        </w:r>
      </w:hyperlink>
    </w:p>
    <w:p w14:paraId="4889AB40" w14:textId="1BEB8B86" w:rsidR="009B7A76" w:rsidRDefault="009B7A76" w:rsidP="00112CFA">
      <w:pPr>
        <w:pStyle w:val="ListParagraph"/>
        <w:numPr>
          <w:ilvl w:val="0"/>
          <w:numId w:val="28"/>
        </w:numPr>
      </w:pPr>
      <w:r>
        <w:lastRenderedPageBreak/>
        <w:t>Ouyang, M., Hong, L., Yu, M., Fei, Q., 2010. STAMP-based analysis on the railway accident and accident spreading: taking the China—Jiaoji railway accident for example. Safety Science 48 (5), 544–555.</w:t>
      </w:r>
      <w:r w:rsidRPr="009B7A76">
        <w:t xml:space="preserve"> </w:t>
      </w:r>
      <w:hyperlink r:id="rId76" w:history="1">
        <w:r w:rsidRPr="00D66B5B">
          <w:rPr>
            <w:rStyle w:val="Hyperlink"/>
          </w:rPr>
          <w:t>http://refhub.elsevier.com/S0001-4575(13)00295-9/sbref0155</w:t>
        </w:r>
      </w:hyperlink>
    </w:p>
    <w:p w14:paraId="36545039" w14:textId="4AE43B03" w:rsidR="009B7A76" w:rsidRDefault="009B7A76" w:rsidP="00112CFA">
      <w:pPr>
        <w:pStyle w:val="ListParagraph"/>
        <w:numPr>
          <w:ilvl w:val="0"/>
          <w:numId w:val="28"/>
        </w:numPr>
      </w:pPr>
      <w:r>
        <w:t>Rail Accident Investigation Branch, 2011. Rail accident report: Derailment at Grayrigg 23 February 2007. Report 20/2008 v5 July 2011. Rail Accident Investigation Branch, Department for Transport, Derby.</w:t>
      </w:r>
      <w:r w:rsidRPr="009B7A76">
        <w:t xml:space="preserve"> </w:t>
      </w:r>
      <w:hyperlink r:id="rId77" w:history="1">
        <w:r w:rsidRPr="00D66B5B">
          <w:rPr>
            <w:rStyle w:val="Hyperlink"/>
          </w:rPr>
          <w:t>http://refhub.elsevier.com/S0001-4575(13)00295-9/sbref0160</w:t>
        </w:r>
      </w:hyperlink>
    </w:p>
    <w:p w14:paraId="041C7D04" w14:textId="62A2B57D" w:rsidR="009B7A76" w:rsidRDefault="009B7A76" w:rsidP="00112CFA">
      <w:pPr>
        <w:pStyle w:val="ListParagraph"/>
        <w:numPr>
          <w:ilvl w:val="0"/>
          <w:numId w:val="28"/>
        </w:numPr>
      </w:pPr>
      <w:r>
        <w:t>Read, G.J.M., Salmon, P.M., Lenné, M.G., 2013. Sounding the warning bells: the need for a systems approach to understanding behaviour at rail level crossings. Applied Ergonomics 44 (5), 764–774.</w:t>
      </w:r>
      <w:r w:rsidRPr="009B7A76">
        <w:t xml:space="preserve"> </w:t>
      </w:r>
      <w:hyperlink r:id="rId78" w:history="1">
        <w:r w:rsidRPr="00D66B5B">
          <w:rPr>
            <w:rStyle w:val="Hyperlink"/>
          </w:rPr>
          <w:t>http://refhub.elsevier.com/S0001-4575(13)00295-9/sbref0170</w:t>
        </w:r>
      </w:hyperlink>
    </w:p>
    <w:p w14:paraId="184819B3" w14:textId="3F4E8C0D" w:rsidR="009B7A76" w:rsidRDefault="009B7A76" w:rsidP="00112CFA">
      <w:pPr>
        <w:pStyle w:val="ListParagraph"/>
        <w:numPr>
          <w:ilvl w:val="0"/>
          <w:numId w:val="28"/>
        </w:numPr>
      </w:pPr>
      <w:r>
        <w:t>Salmon, P.M., Cornelissen, M., Trotter, M.J., 2012. Systems-based accident analysis methods: a comparison of AcciMap, HFACS, and STAMP. Safety Science 50 (4), 1158–1170.</w:t>
      </w:r>
      <w:r w:rsidR="004A5B81" w:rsidRPr="004A5B81">
        <w:t xml:space="preserve"> </w:t>
      </w:r>
      <w:hyperlink r:id="rId79" w:history="1">
        <w:r w:rsidR="004A5B81" w:rsidRPr="00D66B5B">
          <w:rPr>
            <w:rStyle w:val="Hyperlink"/>
          </w:rPr>
          <w:t>http://refhub.elsevier.com/S0001-4575(13)00295-9/sbref0195</w:t>
        </w:r>
      </w:hyperlink>
    </w:p>
    <w:p w14:paraId="56D0237D" w14:textId="1EABFCB1" w:rsidR="004A5B81" w:rsidRDefault="004A5B81" w:rsidP="00112CFA">
      <w:pPr>
        <w:pStyle w:val="ListParagraph"/>
        <w:numPr>
          <w:ilvl w:val="0"/>
          <w:numId w:val="28"/>
        </w:numPr>
      </w:pPr>
      <w:r>
        <w:t>Song, T., Zhong, D., Zhong, H., 2012. A STAMP analysis on the China-Yongwen railway accident. In: Ortmeier, F., Daniel, P. (Eds.), SAFECOMP 2012. 25 September 2012. Springer, pp. 376–387.</w:t>
      </w:r>
      <w:r w:rsidRPr="004A5B81">
        <w:t xml:space="preserve"> </w:t>
      </w:r>
      <w:hyperlink r:id="rId80" w:history="1">
        <w:r w:rsidRPr="00D66B5B">
          <w:rPr>
            <w:rStyle w:val="Hyperlink"/>
          </w:rPr>
          <w:t>http://refhub.elsevier.com/S0001-4575(13)00295-9/sbref0220</w:t>
        </w:r>
      </w:hyperlink>
    </w:p>
    <w:p w14:paraId="5F531B9A" w14:textId="26A0F682" w:rsidR="004A5B81" w:rsidRDefault="004A5B81" w:rsidP="00112CFA">
      <w:pPr>
        <w:pStyle w:val="ListParagraph"/>
        <w:numPr>
          <w:ilvl w:val="0"/>
          <w:numId w:val="28"/>
        </w:numPr>
      </w:pPr>
      <w:r>
        <w:t xml:space="preserve">Thomas, C., Bevan, N., 1996. Usability Context Analysis: A Practical Guide, Version 4.04. National Physical Laboratory, Teddington. </w:t>
      </w:r>
      <w:r w:rsidRPr="004A5B81">
        <w:t>http://refhub.elsevier.com/S0001-4575(13)00295-9/sbref0240</w:t>
      </w:r>
    </w:p>
    <w:p w14:paraId="608C5C85" w14:textId="194E1308" w:rsidR="004A5B81" w:rsidRDefault="004A5B81" w:rsidP="00112CFA">
      <w:pPr>
        <w:pStyle w:val="ListParagraph"/>
        <w:numPr>
          <w:ilvl w:val="0"/>
          <w:numId w:val="28"/>
        </w:numPr>
      </w:pPr>
      <w:r>
        <w:t>Underwood, P., Waterson, P., 2013. Systemic accident analysis: examining the gap between research and practice. Accident Analysis &amp; Prevention 55, 154–164.</w:t>
      </w:r>
      <w:r w:rsidRPr="004A5B81">
        <w:t xml:space="preserve"> </w:t>
      </w:r>
      <w:hyperlink r:id="rId81" w:history="1">
        <w:r w:rsidRPr="00D66B5B">
          <w:rPr>
            <w:rStyle w:val="Hyperlink"/>
          </w:rPr>
          <w:t>http://refhub.elsevier.com/S0001-4575(13)00295-9/sbref0250</w:t>
        </w:r>
      </w:hyperlink>
    </w:p>
    <w:p w14:paraId="18968271" w14:textId="127416AA" w:rsidR="004A5B81" w:rsidRDefault="004A5B81" w:rsidP="00112CFA">
      <w:pPr>
        <w:pStyle w:val="ListParagraph"/>
        <w:numPr>
          <w:ilvl w:val="0"/>
          <w:numId w:val="28"/>
        </w:numPr>
      </w:pPr>
      <w:r>
        <w:t>Waterson, P., 2009. A critical review of the systems approach within patient safety research. Ergonomics 52 (10), 1185–1195.</w:t>
      </w:r>
      <w:r w:rsidRPr="004A5B81">
        <w:t xml:space="preserve"> </w:t>
      </w:r>
      <w:hyperlink r:id="rId82" w:history="1">
        <w:r w:rsidRPr="00D66B5B">
          <w:rPr>
            <w:rStyle w:val="Hyperlink"/>
          </w:rPr>
          <w:t>http://refhub.elsevier.com/S0001-4575(13)00295-9/sbref0265</w:t>
        </w:r>
      </w:hyperlink>
    </w:p>
    <w:p w14:paraId="5F4602F1" w14:textId="57AB3816" w:rsidR="004A5B81" w:rsidRDefault="004A5B81" w:rsidP="00112CFA">
      <w:pPr>
        <w:pStyle w:val="ListParagraph"/>
        <w:numPr>
          <w:ilvl w:val="0"/>
          <w:numId w:val="28"/>
        </w:numPr>
      </w:pPr>
      <w:r>
        <w:t>Waterson, P.E., Jenkins, D.P., 2010. Methodological considerations in using AcciMaps and the risk management framework to analyse large-scale systemic failures. In: 5th IET International Conference on System Safety, 18–20 October 2010. IET Conference Publications, pp. 1–6.</w:t>
      </w:r>
      <w:r w:rsidRPr="004A5B81">
        <w:t xml:space="preserve"> </w:t>
      </w:r>
      <w:hyperlink r:id="rId83" w:history="1">
        <w:r w:rsidRPr="00D66B5B">
          <w:rPr>
            <w:rStyle w:val="Hyperlink"/>
          </w:rPr>
          <w:t>http://refhub.elsevier.com/S0001-4575(13)00295-9/sbref0270</w:t>
        </w:r>
      </w:hyperlink>
    </w:p>
    <w:p w14:paraId="63BC764F" w14:textId="77777777" w:rsidR="004A5B81" w:rsidRDefault="004A5B81" w:rsidP="00823558">
      <w:pPr>
        <w:pStyle w:val="ListParagraph"/>
      </w:pPr>
    </w:p>
    <w:p w14:paraId="7385AAA6" w14:textId="77777777" w:rsidR="009B7A76" w:rsidRPr="009B7A76" w:rsidRDefault="009B7A76" w:rsidP="00E417B4"/>
    <w:p w14:paraId="2C8827AE" w14:textId="77777777" w:rsidR="009B7A76" w:rsidRPr="009B7A76" w:rsidRDefault="009B7A76" w:rsidP="00E417B4"/>
    <w:p w14:paraId="78A8593F" w14:textId="77777777" w:rsidR="009B7A76" w:rsidRPr="009B7A76" w:rsidRDefault="009B7A76" w:rsidP="00E417B4"/>
    <w:p w14:paraId="47AD5B6D" w14:textId="77777777" w:rsidR="001D44FE" w:rsidRPr="009B7A76" w:rsidRDefault="001D44FE" w:rsidP="00E417B4"/>
    <w:p w14:paraId="59640E36" w14:textId="16E03229" w:rsidR="0033363A" w:rsidRPr="009B7A76" w:rsidRDefault="0033363A" w:rsidP="00A333DC"/>
    <w:p w14:paraId="31F11208" w14:textId="77777777" w:rsidR="001D44FE" w:rsidRPr="009B7A76" w:rsidRDefault="001D44FE" w:rsidP="00A333DC"/>
    <w:p w14:paraId="4FFAB832" w14:textId="0CC316AB" w:rsidR="00B97252" w:rsidRPr="009B7A76" w:rsidRDefault="00B97252" w:rsidP="00F93E02"/>
    <w:sectPr w:rsidR="00B97252" w:rsidRPr="009B7A76" w:rsidSect="0082791B">
      <w:footerReference w:type="default" r:id="rId84"/>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17524" w14:textId="77777777" w:rsidR="004C0B22" w:rsidRDefault="004C0B22" w:rsidP="00CE61D1">
      <w:pPr>
        <w:spacing w:after="0" w:line="240" w:lineRule="auto"/>
      </w:pPr>
      <w:r>
        <w:separator/>
      </w:r>
    </w:p>
  </w:endnote>
  <w:endnote w:type="continuationSeparator" w:id="0">
    <w:p w14:paraId="55623841" w14:textId="77777777" w:rsidR="004C0B22" w:rsidRDefault="004C0B22" w:rsidP="00CE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Gree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069105"/>
      <w:docPartObj>
        <w:docPartGallery w:val="Page Numbers (Bottom of Page)"/>
        <w:docPartUnique/>
      </w:docPartObj>
    </w:sdtPr>
    <w:sdtEndPr/>
    <w:sdtContent>
      <w:p w14:paraId="59F4ACE0" w14:textId="767424CF" w:rsidR="00455979" w:rsidRDefault="0082791B">
        <w:pPr>
          <w:pStyle w:val="Footer"/>
        </w:pPr>
        <w:r>
          <w:rPr>
            <w:noProof/>
          </w:rPr>
          <mc:AlternateContent>
            <mc:Choice Requires="wps">
              <w:drawing>
                <wp:anchor distT="0" distB="0" distL="114300" distR="114300" simplePos="0" relativeHeight="251659264" behindDoc="0" locked="0" layoutInCell="1" allowOverlap="1" wp14:anchorId="7179F693" wp14:editId="4AB84530">
                  <wp:simplePos x="0" y="0"/>
                  <wp:positionH relativeFrom="rightMargin">
                    <wp:posOffset>388427</wp:posOffset>
                  </wp:positionH>
                  <wp:positionV relativeFrom="bottomMargin">
                    <wp:posOffset>655954</wp:posOffset>
                  </wp:positionV>
                  <wp:extent cx="565785" cy="191770"/>
                  <wp:effectExtent l="0" t="0" r="0" b="0"/>
                  <wp:wrapNone/>
                  <wp:docPr id="62" name="Ορθογώνιο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EF569CC" w14:textId="390EB3F4" w:rsidR="0082791B" w:rsidRPr="006F7C72" w:rsidRDefault="0082791B">
                              <w:pPr>
                                <w:pBdr>
                                  <w:top w:val="single" w:sz="4" w:space="1" w:color="7F7F7F" w:themeColor="background1" w:themeShade="7F"/>
                                </w:pBdr>
                                <w:jc w:val="center"/>
                                <w:rPr>
                                  <w:rStyle w:val="BookTitle"/>
                                  <w:rFonts w:ascii="Bahnschrift" w:hAnsi="Bahnschrift"/>
                                  <w:color w:val="740000"/>
                                </w:rPr>
                              </w:pPr>
                              <w:r w:rsidRPr="006F7C72">
                                <w:rPr>
                                  <w:rStyle w:val="BookTitle"/>
                                  <w:rFonts w:ascii="Bahnschrift" w:hAnsi="Bahnschrift"/>
                                  <w:color w:val="740000"/>
                                </w:rPr>
                                <w:fldChar w:fldCharType="begin"/>
                              </w:r>
                              <w:r w:rsidRPr="006F7C72">
                                <w:rPr>
                                  <w:rStyle w:val="BookTitle"/>
                                  <w:rFonts w:ascii="Bahnschrift" w:hAnsi="Bahnschrift"/>
                                  <w:color w:val="740000"/>
                                </w:rPr>
                                <w:instrText>PAGE   \* MERGEFORMAT</w:instrText>
                              </w:r>
                              <w:r w:rsidRPr="006F7C72">
                                <w:rPr>
                                  <w:rStyle w:val="BookTitle"/>
                                  <w:rFonts w:ascii="Bahnschrift" w:hAnsi="Bahnschrift"/>
                                  <w:color w:val="740000"/>
                                </w:rPr>
                                <w:fldChar w:fldCharType="separate"/>
                              </w:r>
                              <w:r w:rsidR="00782021">
                                <w:rPr>
                                  <w:rStyle w:val="BookTitle"/>
                                  <w:rFonts w:ascii="Bahnschrift" w:hAnsi="Bahnschrift"/>
                                  <w:noProof/>
                                  <w:color w:val="740000"/>
                                </w:rPr>
                                <w:t>1</w:t>
                              </w:r>
                              <w:r w:rsidRPr="006F7C72">
                                <w:rPr>
                                  <w:rStyle w:val="BookTitle"/>
                                  <w:rFonts w:ascii="Bahnschrift" w:hAnsi="Bahnschrift"/>
                                  <w:color w:val="74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179F693" id="Ορθογώνιο 62" o:spid="_x0000_s1043" style="position:absolute;margin-left:30.6pt;margin-top:51.65pt;width:44.55pt;height:15.1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" filled="f" fillcolor="#c0504d" stroked="f" strokecolor="#5c83b4" strokeweight="2.25pt">
                  <v:textbox inset=",0,,0">
                    <w:txbxContent>
                      <w:p w14:paraId="6EF569CC" w14:textId="390EB3F4" w:rsidR="0082791B" w:rsidRPr="006F7C72" w:rsidRDefault="0082791B">
                        <w:pPr>
                          <w:pBdr>
                            <w:top w:val="single" w:sz="4" w:space="1" w:color="7F7F7F" w:themeColor="background1" w:themeShade="7F"/>
                          </w:pBdr>
                          <w:jc w:val="center"/>
                          <w:rPr>
                            <w:rStyle w:val="BookTitle"/>
                            <w:rFonts w:ascii="Bahnschrift" w:hAnsi="Bahnschrift"/>
                            <w:color w:val="740000"/>
                          </w:rPr>
                        </w:pPr>
                        <w:r w:rsidRPr="006F7C72">
                          <w:rPr>
                            <w:rStyle w:val="BookTitle"/>
                            <w:rFonts w:ascii="Bahnschrift" w:hAnsi="Bahnschrift"/>
                            <w:color w:val="740000"/>
                          </w:rPr>
                          <w:fldChar w:fldCharType="begin"/>
                        </w:r>
                        <w:r w:rsidRPr="006F7C72">
                          <w:rPr>
                            <w:rStyle w:val="BookTitle"/>
                            <w:rFonts w:ascii="Bahnschrift" w:hAnsi="Bahnschrift"/>
                            <w:color w:val="740000"/>
                          </w:rPr>
                          <w:instrText>PAGE   \* MERGEFORMAT</w:instrText>
                        </w:r>
                        <w:r w:rsidRPr="006F7C72">
                          <w:rPr>
                            <w:rStyle w:val="BookTitle"/>
                            <w:rFonts w:ascii="Bahnschrift" w:hAnsi="Bahnschrift"/>
                            <w:color w:val="740000"/>
                          </w:rPr>
                          <w:fldChar w:fldCharType="separate"/>
                        </w:r>
                        <w:r w:rsidR="00782021">
                          <w:rPr>
                            <w:rStyle w:val="BookTitle"/>
                            <w:rFonts w:ascii="Bahnschrift" w:hAnsi="Bahnschrift"/>
                            <w:noProof/>
                            <w:color w:val="740000"/>
                          </w:rPr>
                          <w:t>1</w:t>
                        </w:r>
                        <w:r w:rsidRPr="006F7C72">
                          <w:rPr>
                            <w:rStyle w:val="BookTitle"/>
                            <w:rFonts w:ascii="Bahnschrift" w:hAnsi="Bahnschrift"/>
                            <w:color w:val="74000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C4D3A" w14:textId="77777777" w:rsidR="004C0B22" w:rsidRDefault="004C0B22" w:rsidP="00CE61D1">
      <w:pPr>
        <w:spacing w:after="0" w:line="240" w:lineRule="auto"/>
      </w:pPr>
      <w:r>
        <w:separator/>
      </w:r>
    </w:p>
  </w:footnote>
  <w:footnote w:type="continuationSeparator" w:id="0">
    <w:p w14:paraId="3426AA65" w14:textId="77777777" w:rsidR="004C0B22" w:rsidRDefault="004C0B22" w:rsidP="00CE6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7262"/>
      </v:shape>
    </w:pict>
  </w:numPicBullet>
  <w:abstractNum w:abstractNumId="0" w15:restartNumberingAfterBreak="0">
    <w:nsid w:val="00B42717"/>
    <w:multiLevelType w:val="hybridMultilevel"/>
    <w:tmpl w:val="A9B4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95C40"/>
    <w:multiLevelType w:val="hybridMultilevel"/>
    <w:tmpl w:val="8BE2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805FD"/>
    <w:multiLevelType w:val="hybridMultilevel"/>
    <w:tmpl w:val="EBFCDE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B7474"/>
    <w:multiLevelType w:val="hybridMultilevel"/>
    <w:tmpl w:val="A10E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132A3"/>
    <w:multiLevelType w:val="hybridMultilevel"/>
    <w:tmpl w:val="99C6F13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EC79C4"/>
    <w:multiLevelType w:val="hybridMultilevel"/>
    <w:tmpl w:val="5972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21B91"/>
    <w:multiLevelType w:val="hybridMultilevel"/>
    <w:tmpl w:val="6B1C90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7A35E66"/>
    <w:multiLevelType w:val="hybridMultilevel"/>
    <w:tmpl w:val="8DC2A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E2D8A"/>
    <w:multiLevelType w:val="hybridMultilevel"/>
    <w:tmpl w:val="81F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2652B"/>
    <w:multiLevelType w:val="hybridMultilevel"/>
    <w:tmpl w:val="FF20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73086"/>
    <w:multiLevelType w:val="hybridMultilevel"/>
    <w:tmpl w:val="5E36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03FA1"/>
    <w:multiLevelType w:val="hybridMultilevel"/>
    <w:tmpl w:val="A550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A1A0E"/>
    <w:multiLevelType w:val="hybridMultilevel"/>
    <w:tmpl w:val="8CBA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D0B0A"/>
    <w:multiLevelType w:val="hybridMultilevel"/>
    <w:tmpl w:val="4FCE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426B7"/>
    <w:multiLevelType w:val="hybridMultilevel"/>
    <w:tmpl w:val="E25EEB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10C1CBE"/>
    <w:multiLevelType w:val="hybridMultilevel"/>
    <w:tmpl w:val="9D8A3B9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834260A"/>
    <w:multiLevelType w:val="hybridMultilevel"/>
    <w:tmpl w:val="1238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E35DE"/>
    <w:multiLevelType w:val="hybridMultilevel"/>
    <w:tmpl w:val="92DC8E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D1B55C8"/>
    <w:multiLevelType w:val="hybridMultilevel"/>
    <w:tmpl w:val="1F62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F7B4D"/>
    <w:multiLevelType w:val="hybridMultilevel"/>
    <w:tmpl w:val="0A44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369B4"/>
    <w:multiLevelType w:val="hybridMultilevel"/>
    <w:tmpl w:val="C94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D6F47"/>
    <w:multiLevelType w:val="hybridMultilevel"/>
    <w:tmpl w:val="6A0CEAC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C172FBC"/>
    <w:multiLevelType w:val="hybridMultilevel"/>
    <w:tmpl w:val="F28E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176C4"/>
    <w:multiLevelType w:val="hybridMultilevel"/>
    <w:tmpl w:val="0A5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35FC2"/>
    <w:multiLevelType w:val="hybridMultilevel"/>
    <w:tmpl w:val="28BA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82C8C"/>
    <w:multiLevelType w:val="hybridMultilevel"/>
    <w:tmpl w:val="5B9E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F21A68"/>
    <w:multiLevelType w:val="hybridMultilevel"/>
    <w:tmpl w:val="8A3CB1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AC66AD2"/>
    <w:multiLevelType w:val="hybridMultilevel"/>
    <w:tmpl w:val="736E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BF3F4A"/>
    <w:multiLevelType w:val="hybridMultilevel"/>
    <w:tmpl w:val="6FC0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B65F0D"/>
    <w:multiLevelType w:val="hybridMultilevel"/>
    <w:tmpl w:val="861A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578FE"/>
    <w:multiLevelType w:val="hybridMultilevel"/>
    <w:tmpl w:val="CF64AE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ACB131B"/>
    <w:multiLevelType w:val="hybridMultilevel"/>
    <w:tmpl w:val="461887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7"/>
  </w:num>
  <w:num w:numId="4">
    <w:abstractNumId w:val="31"/>
  </w:num>
  <w:num w:numId="5">
    <w:abstractNumId w:val="2"/>
  </w:num>
  <w:num w:numId="6">
    <w:abstractNumId w:val="16"/>
  </w:num>
  <w:num w:numId="7">
    <w:abstractNumId w:val="1"/>
  </w:num>
  <w:num w:numId="8">
    <w:abstractNumId w:val="5"/>
  </w:num>
  <w:num w:numId="9">
    <w:abstractNumId w:val="23"/>
  </w:num>
  <w:num w:numId="10">
    <w:abstractNumId w:val="3"/>
  </w:num>
  <w:num w:numId="11">
    <w:abstractNumId w:val="13"/>
  </w:num>
  <w:num w:numId="12">
    <w:abstractNumId w:val="9"/>
  </w:num>
  <w:num w:numId="13">
    <w:abstractNumId w:val="8"/>
  </w:num>
  <w:num w:numId="14">
    <w:abstractNumId w:val="28"/>
  </w:num>
  <w:num w:numId="15">
    <w:abstractNumId w:val="18"/>
  </w:num>
  <w:num w:numId="16">
    <w:abstractNumId w:val="11"/>
  </w:num>
  <w:num w:numId="17">
    <w:abstractNumId w:val="20"/>
  </w:num>
  <w:num w:numId="18">
    <w:abstractNumId w:val="27"/>
  </w:num>
  <w:num w:numId="19">
    <w:abstractNumId w:val="10"/>
  </w:num>
  <w:num w:numId="20">
    <w:abstractNumId w:val="25"/>
  </w:num>
  <w:num w:numId="21">
    <w:abstractNumId w:val="29"/>
  </w:num>
  <w:num w:numId="22">
    <w:abstractNumId w:val="0"/>
  </w:num>
  <w:num w:numId="23">
    <w:abstractNumId w:val="24"/>
  </w:num>
  <w:num w:numId="24">
    <w:abstractNumId w:val="22"/>
  </w:num>
  <w:num w:numId="25">
    <w:abstractNumId w:val="21"/>
  </w:num>
  <w:num w:numId="26">
    <w:abstractNumId w:val="30"/>
  </w:num>
  <w:num w:numId="27">
    <w:abstractNumId w:val="15"/>
  </w:num>
  <w:num w:numId="28">
    <w:abstractNumId w:val="4"/>
  </w:num>
  <w:num w:numId="29">
    <w:abstractNumId w:val="17"/>
  </w:num>
  <w:num w:numId="30">
    <w:abstractNumId w:val="14"/>
  </w:num>
  <w:num w:numId="31">
    <w:abstractNumId w:val="6"/>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B3"/>
    <w:rsid w:val="000377CA"/>
    <w:rsid w:val="00043D5D"/>
    <w:rsid w:val="000928B5"/>
    <w:rsid w:val="000A439C"/>
    <w:rsid w:val="000C626D"/>
    <w:rsid w:val="001105F9"/>
    <w:rsid w:val="00112CFA"/>
    <w:rsid w:val="00127FC3"/>
    <w:rsid w:val="00132388"/>
    <w:rsid w:val="001833DA"/>
    <w:rsid w:val="00184DDF"/>
    <w:rsid w:val="001B363D"/>
    <w:rsid w:val="001C2EE7"/>
    <w:rsid w:val="001D44FE"/>
    <w:rsid w:val="002274DA"/>
    <w:rsid w:val="00257AA3"/>
    <w:rsid w:val="00277708"/>
    <w:rsid w:val="00293397"/>
    <w:rsid w:val="002A21FA"/>
    <w:rsid w:val="002A2479"/>
    <w:rsid w:val="002B1F43"/>
    <w:rsid w:val="002B5DC4"/>
    <w:rsid w:val="002D3F6F"/>
    <w:rsid w:val="00303CBD"/>
    <w:rsid w:val="0030455F"/>
    <w:rsid w:val="00314ADE"/>
    <w:rsid w:val="00317489"/>
    <w:rsid w:val="0032497F"/>
    <w:rsid w:val="00325A16"/>
    <w:rsid w:val="00331DEC"/>
    <w:rsid w:val="0033363A"/>
    <w:rsid w:val="0035637C"/>
    <w:rsid w:val="00360C90"/>
    <w:rsid w:val="00361788"/>
    <w:rsid w:val="00376AAE"/>
    <w:rsid w:val="003A5E1C"/>
    <w:rsid w:val="003F54A2"/>
    <w:rsid w:val="004024EE"/>
    <w:rsid w:val="004153C6"/>
    <w:rsid w:val="00421CF5"/>
    <w:rsid w:val="00426256"/>
    <w:rsid w:val="00426E2D"/>
    <w:rsid w:val="0042788B"/>
    <w:rsid w:val="004338EB"/>
    <w:rsid w:val="00441502"/>
    <w:rsid w:val="00455979"/>
    <w:rsid w:val="00483C35"/>
    <w:rsid w:val="004845F8"/>
    <w:rsid w:val="00492EAA"/>
    <w:rsid w:val="00497FF3"/>
    <w:rsid w:val="004A1D07"/>
    <w:rsid w:val="004A5B81"/>
    <w:rsid w:val="004C0B22"/>
    <w:rsid w:val="004C1A58"/>
    <w:rsid w:val="004C27BD"/>
    <w:rsid w:val="004C7F84"/>
    <w:rsid w:val="004D6DAE"/>
    <w:rsid w:val="004E0FF9"/>
    <w:rsid w:val="004F365F"/>
    <w:rsid w:val="005102CC"/>
    <w:rsid w:val="005104D4"/>
    <w:rsid w:val="00512935"/>
    <w:rsid w:val="005133EB"/>
    <w:rsid w:val="00521C82"/>
    <w:rsid w:val="0053132C"/>
    <w:rsid w:val="00576E0B"/>
    <w:rsid w:val="00595980"/>
    <w:rsid w:val="005A6CB5"/>
    <w:rsid w:val="005E6BA8"/>
    <w:rsid w:val="006204A6"/>
    <w:rsid w:val="00625976"/>
    <w:rsid w:val="00630294"/>
    <w:rsid w:val="00632813"/>
    <w:rsid w:val="00632EB5"/>
    <w:rsid w:val="00635D89"/>
    <w:rsid w:val="00646D3D"/>
    <w:rsid w:val="00653820"/>
    <w:rsid w:val="006D56B0"/>
    <w:rsid w:val="006E0143"/>
    <w:rsid w:val="006E4133"/>
    <w:rsid w:val="006F7C72"/>
    <w:rsid w:val="00701656"/>
    <w:rsid w:val="00703EFA"/>
    <w:rsid w:val="0070566F"/>
    <w:rsid w:val="00707836"/>
    <w:rsid w:val="00716055"/>
    <w:rsid w:val="0073247E"/>
    <w:rsid w:val="007536F9"/>
    <w:rsid w:val="00774974"/>
    <w:rsid w:val="0078062C"/>
    <w:rsid w:val="00782021"/>
    <w:rsid w:val="007B1618"/>
    <w:rsid w:val="007C6F96"/>
    <w:rsid w:val="007E6643"/>
    <w:rsid w:val="007F14CC"/>
    <w:rsid w:val="0080294F"/>
    <w:rsid w:val="00823558"/>
    <w:rsid w:val="00824365"/>
    <w:rsid w:val="0082581E"/>
    <w:rsid w:val="0082791B"/>
    <w:rsid w:val="00831807"/>
    <w:rsid w:val="00847F2B"/>
    <w:rsid w:val="00866338"/>
    <w:rsid w:val="00870542"/>
    <w:rsid w:val="0087094C"/>
    <w:rsid w:val="0088050D"/>
    <w:rsid w:val="00883227"/>
    <w:rsid w:val="0088350D"/>
    <w:rsid w:val="00893E9B"/>
    <w:rsid w:val="008C590D"/>
    <w:rsid w:val="008D4F32"/>
    <w:rsid w:val="008D714D"/>
    <w:rsid w:val="008E7F7B"/>
    <w:rsid w:val="00905B9A"/>
    <w:rsid w:val="0091043F"/>
    <w:rsid w:val="00915BE1"/>
    <w:rsid w:val="00923839"/>
    <w:rsid w:val="00936928"/>
    <w:rsid w:val="00965732"/>
    <w:rsid w:val="009724B9"/>
    <w:rsid w:val="00993188"/>
    <w:rsid w:val="00994B1F"/>
    <w:rsid w:val="009A020B"/>
    <w:rsid w:val="009B7A76"/>
    <w:rsid w:val="009D2B44"/>
    <w:rsid w:val="009F1F58"/>
    <w:rsid w:val="009F67D3"/>
    <w:rsid w:val="00A04FFD"/>
    <w:rsid w:val="00A333DC"/>
    <w:rsid w:val="00A37E8F"/>
    <w:rsid w:val="00A725EA"/>
    <w:rsid w:val="00A876CD"/>
    <w:rsid w:val="00A92C27"/>
    <w:rsid w:val="00AA6E7E"/>
    <w:rsid w:val="00AF4CAF"/>
    <w:rsid w:val="00B2667A"/>
    <w:rsid w:val="00B3264F"/>
    <w:rsid w:val="00B3267C"/>
    <w:rsid w:val="00B41724"/>
    <w:rsid w:val="00B42C14"/>
    <w:rsid w:val="00B479C6"/>
    <w:rsid w:val="00B51280"/>
    <w:rsid w:val="00B60ABD"/>
    <w:rsid w:val="00B65B9E"/>
    <w:rsid w:val="00B807B3"/>
    <w:rsid w:val="00B82EFA"/>
    <w:rsid w:val="00B97134"/>
    <w:rsid w:val="00B97252"/>
    <w:rsid w:val="00BC6CC8"/>
    <w:rsid w:val="00BD3139"/>
    <w:rsid w:val="00BE5E0B"/>
    <w:rsid w:val="00C25467"/>
    <w:rsid w:val="00C30DC1"/>
    <w:rsid w:val="00C65888"/>
    <w:rsid w:val="00C65B50"/>
    <w:rsid w:val="00C67975"/>
    <w:rsid w:val="00C757FE"/>
    <w:rsid w:val="00CB75E3"/>
    <w:rsid w:val="00CD43D9"/>
    <w:rsid w:val="00CD5ADB"/>
    <w:rsid w:val="00CE36CB"/>
    <w:rsid w:val="00CE61D1"/>
    <w:rsid w:val="00CE7E21"/>
    <w:rsid w:val="00CF5CC4"/>
    <w:rsid w:val="00D07F7B"/>
    <w:rsid w:val="00D12436"/>
    <w:rsid w:val="00D3551C"/>
    <w:rsid w:val="00D42F31"/>
    <w:rsid w:val="00D6396E"/>
    <w:rsid w:val="00D63D46"/>
    <w:rsid w:val="00D6570E"/>
    <w:rsid w:val="00DA1F87"/>
    <w:rsid w:val="00DE323E"/>
    <w:rsid w:val="00DF06A5"/>
    <w:rsid w:val="00E417B4"/>
    <w:rsid w:val="00E46C45"/>
    <w:rsid w:val="00E637EE"/>
    <w:rsid w:val="00EE279C"/>
    <w:rsid w:val="00EF3E2F"/>
    <w:rsid w:val="00F0193C"/>
    <w:rsid w:val="00F0531D"/>
    <w:rsid w:val="00F11A2A"/>
    <w:rsid w:val="00F12624"/>
    <w:rsid w:val="00F165F4"/>
    <w:rsid w:val="00F30E51"/>
    <w:rsid w:val="00F572F1"/>
    <w:rsid w:val="00F93E02"/>
    <w:rsid w:val="00FC5729"/>
    <w:rsid w:val="00FE056D"/>
    <w:rsid w:val="00FF2647"/>
    <w:rsid w:val="00FF2A91"/>
    <w:rsid w:val="00FF5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71C24"/>
  <w15:docId w15:val="{68F2A603-9451-46B3-BB2C-C28B1B5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B50"/>
  </w:style>
  <w:style w:type="paragraph" w:styleId="Heading2">
    <w:name w:val="heading 2"/>
    <w:basedOn w:val="Normal"/>
    <w:link w:val="Heading2Char"/>
    <w:uiPriority w:val="9"/>
    <w:qFormat/>
    <w:rsid w:val="0070566F"/>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Heading3">
    <w:name w:val="heading 3"/>
    <w:basedOn w:val="Normal"/>
    <w:next w:val="Normal"/>
    <w:link w:val="Heading3Char"/>
    <w:uiPriority w:val="9"/>
    <w:semiHidden/>
    <w:unhideWhenUsed/>
    <w:qFormat/>
    <w:rsid w:val="004A5B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F96"/>
    <w:rPr>
      <w:rFonts w:ascii="Tahoma" w:hAnsi="Tahoma" w:cs="Tahoma"/>
      <w:sz w:val="16"/>
      <w:szCs w:val="16"/>
    </w:rPr>
  </w:style>
  <w:style w:type="paragraph" w:styleId="ListParagraph">
    <w:name w:val="List Paragraph"/>
    <w:basedOn w:val="Normal"/>
    <w:uiPriority w:val="34"/>
    <w:qFormat/>
    <w:rsid w:val="00492EAA"/>
    <w:pPr>
      <w:ind w:left="720"/>
      <w:contextualSpacing/>
    </w:pPr>
  </w:style>
  <w:style w:type="paragraph" w:styleId="Header">
    <w:name w:val="header"/>
    <w:basedOn w:val="Normal"/>
    <w:link w:val="HeaderChar"/>
    <w:uiPriority w:val="99"/>
    <w:unhideWhenUsed/>
    <w:rsid w:val="00CE6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1D1"/>
  </w:style>
  <w:style w:type="paragraph" w:styleId="Footer">
    <w:name w:val="footer"/>
    <w:basedOn w:val="Normal"/>
    <w:link w:val="FooterChar"/>
    <w:uiPriority w:val="99"/>
    <w:unhideWhenUsed/>
    <w:rsid w:val="00CE6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1D1"/>
  </w:style>
  <w:style w:type="character" w:customStyle="1" w:styleId="Heading2Char">
    <w:name w:val="Heading 2 Char"/>
    <w:basedOn w:val="DefaultParagraphFont"/>
    <w:link w:val="Heading2"/>
    <w:uiPriority w:val="9"/>
    <w:rsid w:val="0070566F"/>
    <w:rPr>
      <w:rFonts w:ascii="Times New Roman" w:eastAsia="Times New Roman" w:hAnsi="Times New Roman" w:cs="Times New Roman"/>
      <w:b/>
      <w:bCs/>
      <w:sz w:val="36"/>
      <w:szCs w:val="36"/>
      <w:lang w:val="el-GR" w:eastAsia="el-GR"/>
    </w:rPr>
  </w:style>
  <w:style w:type="character" w:customStyle="1" w:styleId="jlqj4b">
    <w:name w:val="jlqj4b"/>
    <w:basedOn w:val="DefaultParagraphFont"/>
    <w:rsid w:val="0070566F"/>
  </w:style>
  <w:style w:type="character" w:styleId="Hyperlink">
    <w:name w:val="Hyperlink"/>
    <w:basedOn w:val="DefaultParagraphFont"/>
    <w:uiPriority w:val="99"/>
    <w:unhideWhenUsed/>
    <w:rsid w:val="001D44FE"/>
    <w:rPr>
      <w:color w:val="0000FF" w:themeColor="hyperlink"/>
      <w:u w:val="single"/>
    </w:rPr>
  </w:style>
  <w:style w:type="character" w:customStyle="1" w:styleId="UnresolvedMention">
    <w:name w:val="Unresolved Mention"/>
    <w:basedOn w:val="DefaultParagraphFont"/>
    <w:uiPriority w:val="99"/>
    <w:semiHidden/>
    <w:unhideWhenUsed/>
    <w:rsid w:val="001D44FE"/>
    <w:rPr>
      <w:color w:val="605E5C"/>
      <w:shd w:val="clear" w:color="auto" w:fill="E1DFDD"/>
    </w:rPr>
  </w:style>
  <w:style w:type="character" w:customStyle="1" w:styleId="Heading3Char">
    <w:name w:val="Heading 3 Char"/>
    <w:basedOn w:val="DefaultParagraphFont"/>
    <w:link w:val="Heading3"/>
    <w:uiPriority w:val="9"/>
    <w:semiHidden/>
    <w:rsid w:val="004A5B81"/>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35637C"/>
    <w:rPr>
      <w:i/>
      <w:iCs/>
      <w:color w:val="404040" w:themeColor="text1" w:themeTint="BF"/>
    </w:rPr>
  </w:style>
  <w:style w:type="character" w:styleId="BookTitle">
    <w:name w:val="Book Title"/>
    <w:basedOn w:val="DefaultParagraphFont"/>
    <w:uiPriority w:val="33"/>
    <w:qFormat/>
    <w:rsid w:val="001C2EE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28211">
      <w:bodyDiv w:val="1"/>
      <w:marLeft w:val="0"/>
      <w:marRight w:val="0"/>
      <w:marTop w:val="0"/>
      <w:marBottom w:val="0"/>
      <w:divBdr>
        <w:top w:val="none" w:sz="0" w:space="0" w:color="auto"/>
        <w:left w:val="none" w:sz="0" w:space="0" w:color="auto"/>
        <w:bottom w:val="none" w:sz="0" w:space="0" w:color="auto"/>
        <w:right w:val="none" w:sz="0" w:space="0" w:color="auto"/>
      </w:divBdr>
    </w:div>
    <w:div w:id="597297011">
      <w:bodyDiv w:val="1"/>
      <w:marLeft w:val="0"/>
      <w:marRight w:val="0"/>
      <w:marTop w:val="0"/>
      <w:marBottom w:val="0"/>
      <w:divBdr>
        <w:top w:val="none" w:sz="0" w:space="0" w:color="auto"/>
        <w:left w:val="none" w:sz="0" w:space="0" w:color="auto"/>
        <w:bottom w:val="none" w:sz="0" w:space="0" w:color="auto"/>
        <w:right w:val="none" w:sz="0" w:space="0" w:color="auto"/>
      </w:divBdr>
      <w:divsChild>
        <w:div w:id="892428868">
          <w:marLeft w:val="0"/>
          <w:marRight w:val="0"/>
          <w:marTop w:val="0"/>
          <w:marBottom w:val="0"/>
          <w:divBdr>
            <w:top w:val="none" w:sz="0" w:space="0" w:color="auto"/>
            <w:left w:val="none" w:sz="0" w:space="0" w:color="auto"/>
            <w:bottom w:val="none" w:sz="0" w:space="0" w:color="auto"/>
            <w:right w:val="none" w:sz="0" w:space="0" w:color="auto"/>
          </w:divBdr>
        </w:div>
        <w:div w:id="1856917942">
          <w:marLeft w:val="0"/>
          <w:marRight w:val="0"/>
          <w:marTop w:val="0"/>
          <w:marBottom w:val="0"/>
          <w:divBdr>
            <w:top w:val="none" w:sz="0" w:space="0" w:color="auto"/>
            <w:left w:val="none" w:sz="0" w:space="0" w:color="auto"/>
            <w:bottom w:val="none" w:sz="0" w:space="0" w:color="auto"/>
            <w:right w:val="none" w:sz="0" w:space="0" w:color="auto"/>
          </w:divBdr>
        </w:div>
        <w:div w:id="1661277139">
          <w:marLeft w:val="0"/>
          <w:marRight w:val="0"/>
          <w:marTop w:val="0"/>
          <w:marBottom w:val="0"/>
          <w:divBdr>
            <w:top w:val="none" w:sz="0" w:space="0" w:color="auto"/>
            <w:left w:val="none" w:sz="0" w:space="0" w:color="auto"/>
            <w:bottom w:val="none" w:sz="0" w:space="0" w:color="auto"/>
            <w:right w:val="none" w:sz="0" w:space="0" w:color="auto"/>
          </w:divBdr>
        </w:div>
        <w:div w:id="408621131">
          <w:marLeft w:val="0"/>
          <w:marRight w:val="0"/>
          <w:marTop w:val="0"/>
          <w:marBottom w:val="0"/>
          <w:divBdr>
            <w:top w:val="none" w:sz="0" w:space="0" w:color="auto"/>
            <w:left w:val="none" w:sz="0" w:space="0" w:color="auto"/>
            <w:bottom w:val="none" w:sz="0" w:space="0" w:color="auto"/>
            <w:right w:val="none" w:sz="0" w:space="0" w:color="auto"/>
          </w:divBdr>
        </w:div>
        <w:div w:id="120614832">
          <w:marLeft w:val="0"/>
          <w:marRight w:val="0"/>
          <w:marTop w:val="0"/>
          <w:marBottom w:val="0"/>
          <w:divBdr>
            <w:top w:val="none" w:sz="0" w:space="0" w:color="auto"/>
            <w:left w:val="none" w:sz="0" w:space="0" w:color="auto"/>
            <w:bottom w:val="none" w:sz="0" w:space="0" w:color="auto"/>
            <w:right w:val="none" w:sz="0" w:space="0" w:color="auto"/>
          </w:divBdr>
        </w:div>
        <w:div w:id="1347252766">
          <w:marLeft w:val="0"/>
          <w:marRight w:val="0"/>
          <w:marTop w:val="0"/>
          <w:marBottom w:val="0"/>
          <w:divBdr>
            <w:top w:val="none" w:sz="0" w:space="0" w:color="auto"/>
            <w:left w:val="none" w:sz="0" w:space="0" w:color="auto"/>
            <w:bottom w:val="none" w:sz="0" w:space="0" w:color="auto"/>
            <w:right w:val="none" w:sz="0" w:space="0" w:color="auto"/>
          </w:divBdr>
        </w:div>
      </w:divsChild>
    </w:div>
    <w:div w:id="1238438715">
      <w:bodyDiv w:val="1"/>
      <w:marLeft w:val="0"/>
      <w:marRight w:val="0"/>
      <w:marTop w:val="0"/>
      <w:marBottom w:val="0"/>
      <w:divBdr>
        <w:top w:val="none" w:sz="0" w:space="0" w:color="auto"/>
        <w:left w:val="none" w:sz="0" w:space="0" w:color="auto"/>
        <w:bottom w:val="none" w:sz="0" w:space="0" w:color="auto"/>
        <w:right w:val="none" w:sz="0" w:space="0" w:color="auto"/>
      </w:divBdr>
      <w:divsChild>
        <w:div w:id="1363017873">
          <w:marLeft w:val="0"/>
          <w:marRight w:val="0"/>
          <w:marTop w:val="100"/>
          <w:marBottom w:val="0"/>
          <w:divBdr>
            <w:top w:val="none" w:sz="0" w:space="0" w:color="auto"/>
            <w:left w:val="none" w:sz="0" w:space="0" w:color="auto"/>
            <w:bottom w:val="none" w:sz="0" w:space="0" w:color="auto"/>
            <w:right w:val="none" w:sz="0" w:space="0" w:color="auto"/>
          </w:divBdr>
          <w:divsChild>
            <w:div w:id="1636981518">
              <w:marLeft w:val="0"/>
              <w:marRight w:val="0"/>
              <w:marTop w:val="60"/>
              <w:marBottom w:val="0"/>
              <w:divBdr>
                <w:top w:val="none" w:sz="0" w:space="0" w:color="auto"/>
                <w:left w:val="none" w:sz="0" w:space="0" w:color="auto"/>
                <w:bottom w:val="none" w:sz="0" w:space="0" w:color="auto"/>
                <w:right w:val="none" w:sz="0" w:space="0" w:color="auto"/>
              </w:divBdr>
            </w:div>
          </w:divsChild>
        </w:div>
        <w:div w:id="350838179">
          <w:marLeft w:val="0"/>
          <w:marRight w:val="0"/>
          <w:marTop w:val="0"/>
          <w:marBottom w:val="0"/>
          <w:divBdr>
            <w:top w:val="none" w:sz="0" w:space="0" w:color="auto"/>
            <w:left w:val="none" w:sz="0" w:space="0" w:color="auto"/>
            <w:bottom w:val="none" w:sz="0" w:space="0" w:color="auto"/>
            <w:right w:val="none" w:sz="0" w:space="0" w:color="auto"/>
          </w:divBdr>
          <w:divsChild>
            <w:div w:id="1457986762">
              <w:marLeft w:val="0"/>
              <w:marRight w:val="0"/>
              <w:marTop w:val="0"/>
              <w:marBottom w:val="0"/>
              <w:divBdr>
                <w:top w:val="none" w:sz="0" w:space="0" w:color="auto"/>
                <w:left w:val="none" w:sz="0" w:space="0" w:color="auto"/>
                <w:bottom w:val="none" w:sz="0" w:space="0" w:color="auto"/>
                <w:right w:val="none" w:sz="0" w:space="0" w:color="auto"/>
              </w:divBdr>
              <w:divsChild>
                <w:div w:id="10196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49010">
      <w:bodyDiv w:val="1"/>
      <w:marLeft w:val="0"/>
      <w:marRight w:val="0"/>
      <w:marTop w:val="0"/>
      <w:marBottom w:val="0"/>
      <w:divBdr>
        <w:top w:val="none" w:sz="0" w:space="0" w:color="auto"/>
        <w:left w:val="none" w:sz="0" w:space="0" w:color="auto"/>
        <w:bottom w:val="none" w:sz="0" w:space="0" w:color="auto"/>
        <w:right w:val="none" w:sz="0" w:space="0" w:color="auto"/>
      </w:divBdr>
    </w:div>
    <w:div w:id="19745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9.jpeg"/><Relationship Id="rId42" Type="http://schemas.microsoft.com/office/2007/relationships/hdphoto" Target="media/hdphoto16.wdp"/><Relationship Id="rId47" Type="http://schemas.openxmlformats.org/officeDocument/2006/relationships/image" Target="media/image22.png"/><Relationship Id="rId63" Type="http://schemas.microsoft.com/office/2007/relationships/hdphoto" Target="media/hdphoto25.wdp"/><Relationship Id="rId68" Type="http://schemas.openxmlformats.org/officeDocument/2006/relationships/hyperlink" Target="https://www.sciencedirect.com/science/article/abs/pii/0022437585900386" TargetMode="External"/><Relationship Id="rId84" Type="http://schemas.openxmlformats.org/officeDocument/2006/relationships/footer" Target="footer1.xml"/><Relationship Id="rId16" Type="http://schemas.microsoft.com/office/2007/relationships/hdphoto" Target="media/hdphoto4.wdp"/><Relationship Id="rId11" Type="http://schemas.openxmlformats.org/officeDocument/2006/relationships/image" Target="media/image4.jpeg"/><Relationship Id="rId32" Type="http://schemas.microsoft.com/office/2007/relationships/hdphoto" Target="media/hdphoto12.wdp"/><Relationship Id="rId37" Type="http://schemas.openxmlformats.org/officeDocument/2006/relationships/image" Target="media/image17.jpeg"/><Relationship Id="rId53" Type="http://schemas.microsoft.com/office/2007/relationships/hdphoto" Target="media/hdphoto21.wdp"/><Relationship Id="rId58" Type="http://schemas.openxmlformats.org/officeDocument/2006/relationships/image" Target="media/image28.png"/><Relationship Id="rId74" Type="http://schemas.openxmlformats.org/officeDocument/2006/relationships/hyperlink" Target="http://refhub.elsevier.com/S0001-4575(13)00295-9/sbref0140" TargetMode="External"/><Relationship Id="rId79" Type="http://schemas.openxmlformats.org/officeDocument/2006/relationships/hyperlink" Target="http://refhub.elsevier.com/S0001-4575(13)00295-9/sbref0195"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png"/><Relationship Id="rId30" Type="http://schemas.microsoft.com/office/2007/relationships/hdphoto" Target="media/hdphoto11.wdp"/><Relationship Id="rId35" Type="http://schemas.microsoft.com/office/2007/relationships/hdphoto" Target="media/hdphoto13.wdp"/><Relationship Id="rId43" Type="http://schemas.openxmlformats.org/officeDocument/2006/relationships/image" Target="media/image20.jpeg"/><Relationship Id="rId48" Type="http://schemas.microsoft.com/office/2007/relationships/hdphoto" Target="media/hdphoto19.wdp"/><Relationship Id="rId56" Type="http://schemas.openxmlformats.org/officeDocument/2006/relationships/image" Target="media/image27.jpeg"/><Relationship Id="rId64" Type="http://schemas.openxmlformats.org/officeDocument/2006/relationships/hyperlink" Target="https://en.wikipedia.org/wiki/Grayrigg_derailment" TargetMode="External"/><Relationship Id="rId69" Type="http://schemas.openxmlformats.org/officeDocument/2006/relationships/hyperlink" Target="https://www.sciencedirect.com/science/article/abs/pii/S0951832010002097" TargetMode="External"/><Relationship Id="rId77" Type="http://schemas.openxmlformats.org/officeDocument/2006/relationships/hyperlink" Target="http://refhub.elsevier.com/S0001-4575(13)00295-9/sbref0160"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https://www.sciencedirect.com/science/article/abs/pii/S0925753512002044" TargetMode="External"/><Relationship Id="rId80" Type="http://schemas.openxmlformats.org/officeDocument/2006/relationships/hyperlink" Target="http://refhub.elsevier.com/S0001-4575(13)00295-9/sbref0220" TargetMode="Externa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4.wdp"/><Relationship Id="rId46" Type="http://schemas.microsoft.com/office/2007/relationships/hdphoto" Target="media/hdphoto18.wdp"/><Relationship Id="rId59" Type="http://schemas.microsoft.com/office/2007/relationships/hdphoto" Target="media/hdphoto24.wdp"/><Relationship Id="rId67" Type="http://schemas.openxmlformats.org/officeDocument/2006/relationships/hyperlink" Target="https://www.railmagazine.com/news/rail-features/grayrigg-ten-years-on" TargetMode="External"/><Relationship Id="rId20" Type="http://schemas.microsoft.com/office/2007/relationships/hdphoto" Target="media/hdphoto6.wdp"/><Relationship Id="rId41" Type="http://schemas.openxmlformats.org/officeDocument/2006/relationships/image" Target="media/image19.jpeg"/><Relationship Id="rId54" Type="http://schemas.openxmlformats.org/officeDocument/2006/relationships/image" Target="media/image26.png"/><Relationship Id="rId62" Type="http://schemas.openxmlformats.org/officeDocument/2006/relationships/image" Target="media/image31.jpeg"/><Relationship Id="rId70" Type="http://schemas.openxmlformats.org/officeDocument/2006/relationships/hyperlink" Target="http://refhub.elsevier.com/S0001-4575(13)00295-9/sbref0005" TargetMode="External"/><Relationship Id="rId75" Type="http://schemas.openxmlformats.org/officeDocument/2006/relationships/hyperlink" Target="http://refhub.elsevier.com/S0001-4575(13)00295-9/sbref0145" TargetMode="External"/><Relationship Id="rId83" Type="http://schemas.openxmlformats.org/officeDocument/2006/relationships/hyperlink" Target="http://refhub.elsevier.com/S0001-4575(13)00295-9/sbref02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10.wdp"/><Relationship Id="rId36" Type="http://schemas.openxmlformats.org/officeDocument/2006/relationships/hyperlink" Target="https://www.youtube.com/watch?v=7E_3pzWgzX4" TargetMode="External"/><Relationship Id="rId49" Type="http://schemas.openxmlformats.org/officeDocument/2006/relationships/image" Target="media/image23.jpeg"/><Relationship Id="rId57" Type="http://schemas.microsoft.com/office/2007/relationships/hdphoto" Target="media/hdphoto23.wdp"/><Relationship Id="rId10" Type="http://schemas.microsoft.com/office/2007/relationships/hdphoto" Target="media/hdphoto1.wdp"/><Relationship Id="rId31" Type="http://schemas.openxmlformats.org/officeDocument/2006/relationships/image" Target="media/image14.png"/><Relationship Id="rId44" Type="http://schemas.microsoft.com/office/2007/relationships/hdphoto" Target="media/hdphoto17.wdp"/><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https://www.gov.uk/raib-reports/derailment-at-grayrigg" TargetMode="External"/><Relationship Id="rId73" Type="http://schemas.openxmlformats.org/officeDocument/2006/relationships/hyperlink" Target="http://refhub.elsevier.com/S0001-4575(13)00295-9/sbref0140" TargetMode="External"/><Relationship Id="rId78" Type="http://schemas.openxmlformats.org/officeDocument/2006/relationships/hyperlink" Target="http://refhub.elsevier.com/S0001-4575(13)00295-9/sbref0170" TargetMode="External"/><Relationship Id="rId81" Type="http://schemas.openxmlformats.org/officeDocument/2006/relationships/hyperlink" Target="http://refhub.elsevier.com/S0001-4575(13)00295-9/sbref025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microsoft.com/office/2007/relationships/hdphoto" Target="media/hdphoto5.wdp"/><Relationship Id="rId39" Type="http://schemas.openxmlformats.org/officeDocument/2006/relationships/image" Target="media/image18.jpeg"/><Relationship Id="rId34" Type="http://schemas.openxmlformats.org/officeDocument/2006/relationships/image" Target="media/image16.jpeg"/><Relationship Id="rId50" Type="http://schemas.microsoft.com/office/2007/relationships/hdphoto" Target="media/hdphoto20.wdp"/><Relationship Id="rId55" Type="http://schemas.microsoft.com/office/2007/relationships/hdphoto" Target="media/hdphoto22.wdp"/><Relationship Id="rId76" Type="http://schemas.openxmlformats.org/officeDocument/2006/relationships/hyperlink" Target="http://refhub.elsevier.com/S0001-4575(13)00295-9/sbref0155" TargetMode="External"/><Relationship Id="rId7" Type="http://schemas.openxmlformats.org/officeDocument/2006/relationships/endnotes" Target="endnotes.xml"/><Relationship Id="rId71" Type="http://schemas.openxmlformats.org/officeDocument/2006/relationships/hyperlink" Target="http://refhub.elsevier.com/S0001-4575(13)00295-9/sbref0060" TargetMode="External"/><Relationship Id="rId2" Type="http://schemas.openxmlformats.org/officeDocument/2006/relationships/numbering" Target="numbering.xml"/><Relationship Id="rId29" Type="http://schemas.openxmlformats.org/officeDocument/2006/relationships/image" Target="media/image13.jpeg"/><Relationship Id="rId24" Type="http://schemas.microsoft.com/office/2007/relationships/hdphoto" Target="media/hdphoto8.wdp"/><Relationship Id="rId40" Type="http://schemas.microsoft.com/office/2007/relationships/hdphoto" Target="media/hdphoto15.wdp"/><Relationship Id="rId45" Type="http://schemas.openxmlformats.org/officeDocument/2006/relationships/image" Target="media/image21.jpeg"/><Relationship Id="rId66" Type="http://schemas.openxmlformats.org/officeDocument/2006/relationships/hyperlink" Target="https://assets.publishing.service.gov.uk/media/547c9037ed915d4c0d000199/R202008_081023_Grayrigg_v5.pdf" TargetMode="External"/><Relationship Id="rId61" Type="http://schemas.openxmlformats.org/officeDocument/2006/relationships/image" Target="media/image30.jpeg"/><Relationship Id="rId82" Type="http://schemas.openxmlformats.org/officeDocument/2006/relationships/hyperlink" Target="http://refhub.elsevier.com/S0001-4575(13)00295-9/sbref026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3B58-74BD-427D-B3CC-FEE61F2E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28</Pages>
  <Words>7128</Words>
  <Characters>40631</Characters>
  <Application>Microsoft Office Word</Application>
  <DocSecurity>0</DocSecurity>
  <Lines>338</Lines>
  <Paragraphs>95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dcterms:created xsi:type="dcterms:W3CDTF">2021-05-29T08:25:00Z</dcterms:created>
  <dcterms:modified xsi:type="dcterms:W3CDTF">2021-06-24T10:57:00Z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3455183</vt:lpwstr>
  </property>
  <property fmtid="{D5CDD505-2E9C-101B-9397-08002B2CF9AE}" pid="3" name="NXPowerLiteSettings">
    <vt:lpwstr>C7000400038000</vt:lpwstr>
  </property>
  <property fmtid="{D5CDD505-2E9C-101B-9397-08002B2CF9AE}" pid="4" name="NXPowerLiteVersion">
    <vt:lpwstr>S9.0.3</vt:lpwstr>
  </property>
</Properties>
</file>