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42" w:rsidRPr="00DB1EA4" w:rsidRDefault="00CF3042" w:rsidP="00CF3042">
      <w:pPr>
        <w:jc w:val="center"/>
        <w:rPr>
          <w:rFonts w:ascii="Times New Roman" w:hAnsi="Times New Roman" w:cs="Times New Roman"/>
          <w:b/>
          <w:sz w:val="32"/>
          <w:szCs w:val="32"/>
        </w:rPr>
      </w:pPr>
      <w:r w:rsidRPr="0015366C">
        <w:rPr>
          <w:rFonts w:ascii="Times New Roman" w:hAnsi="Times New Roman" w:cs="Times New Roman"/>
          <w:b/>
          <w:sz w:val="32"/>
          <w:szCs w:val="32"/>
        </w:rPr>
        <w:t>ΠΟΛΥΤΕΧΝΕΙΟ ΚΡΗΤΗΣ</w:t>
      </w:r>
    </w:p>
    <w:p w:rsidR="00CF3042" w:rsidRPr="0015366C" w:rsidRDefault="00CF3042" w:rsidP="00CF3042">
      <w:pPr>
        <w:jc w:val="center"/>
        <w:rPr>
          <w:rFonts w:ascii="Times New Roman" w:hAnsi="Times New Roman" w:cs="Times New Roman"/>
          <w:b/>
          <w:sz w:val="32"/>
          <w:szCs w:val="32"/>
        </w:rPr>
      </w:pPr>
      <w:r w:rsidRPr="0015366C">
        <w:rPr>
          <w:rFonts w:ascii="Times New Roman" w:hAnsi="Times New Roman" w:cs="Times New Roman"/>
          <w:b/>
          <w:sz w:val="32"/>
          <w:szCs w:val="32"/>
        </w:rPr>
        <w:t>ΣΧΟΛΗ ΜΗΧΑΝΙΚΩΝ ΠΕΡΙΒΑΛΛΟΝΤΟΣ</w:t>
      </w:r>
    </w:p>
    <w:p w:rsidR="00CF3042" w:rsidRPr="0015366C" w:rsidRDefault="00CF3042" w:rsidP="00CF3042">
      <w:pPr>
        <w:jc w:val="center"/>
        <w:rPr>
          <w:rFonts w:ascii="Times New Roman" w:hAnsi="Times New Roman" w:cs="Times New Roman"/>
          <w:b/>
          <w:sz w:val="32"/>
          <w:szCs w:val="32"/>
        </w:rPr>
      </w:pPr>
      <w:r w:rsidRPr="0015366C">
        <w:rPr>
          <w:rFonts w:ascii="Times New Roman" w:hAnsi="Times New Roman" w:cs="Times New Roman"/>
          <w:b/>
          <w:sz w:val="32"/>
          <w:szCs w:val="32"/>
        </w:rPr>
        <w:t>ΕΡΓΑΣΤΗΡΙΟ ΕΦΑΡΜΟΣΜΕΝΗΣ ΜΗΧΑΝΙΚΗΣ</w:t>
      </w:r>
    </w:p>
    <w:p w:rsidR="00CF3042" w:rsidRPr="0015366C" w:rsidRDefault="00CF3042" w:rsidP="00CF3042">
      <w:pPr>
        <w:jc w:val="center"/>
        <w:rPr>
          <w:rFonts w:ascii="Times New Roman" w:hAnsi="Times New Roman" w:cs="Times New Roman"/>
          <w:sz w:val="32"/>
          <w:szCs w:val="32"/>
        </w:rPr>
      </w:pPr>
    </w:p>
    <w:p w:rsidR="00CF3042" w:rsidRPr="0015366C" w:rsidRDefault="00CF3042" w:rsidP="00CF3042">
      <w:pPr>
        <w:jc w:val="center"/>
        <w:rPr>
          <w:rFonts w:ascii="Times New Roman" w:hAnsi="Times New Roman" w:cs="Times New Roman"/>
          <w:sz w:val="28"/>
          <w:szCs w:val="28"/>
        </w:rPr>
      </w:pPr>
    </w:p>
    <w:p w:rsidR="00CF3042" w:rsidRPr="0015366C" w:rsidRDefault="00CF3042" w:rsidP="00CF3042">
      <w:pPr>
        <w:rPr>
          <w:rFonts w:ascii="Times New Roman" w:hAnsi="Times New Roman" w:cs="Times New Roman"/>
          <w:sz w:val="28"/>
          <w:szCs w:val="28"/>
        </w:rPr>
      </w:pPr>
      <w:r w:rsidRPr="0015366C">
        <w:rPr>
          <w:rFonts w:ascii="Times New Roman" w:hAnsi="Times New Roman" w:cs="Times New Roman"/>
          <w:sz w:val="28"/>
          <w:szCs w:val="28"/>
        </w:rPr>
        <w:t>Ομάδα 6</w:t>
      </w:r>
    </w:p>
    <w:p w:rsidR="00CF3042" w:rsidRPr="0015366C" w:rsidRDefault="00CF3042" w:rsidP="00CF3042">
      <w:pPr>
        <w:rPr>
          <w:rFonts w:ascii="Times New Roman" w:hAnsi="Times New Roman" w:cs="Times New Roman"/>
          <w:sz w:val="28"/>
          <w:szCs w:val="28"/>
        </w:rPr>
      </w:pPr>
      <w:r w:rsidRPr="0015366C">
        <w:rPr>
          <w:rFonts w:ascii="Times New Roman" w:hAnsi="Times New Roman" w:cs="Times New Roman"/>
          <w:sz w:val="28"/>
          <w:szCs w:val="28"/>
        </w:rPr>
        <w:t>Μαρία Φραντζέσκου</w:t>
      </w:r>
    </w:p>
    <w:p w:rsidR="00CF3042" w:rsidRPr="0015366C" w:rsidRDefault="00CF3042" w:rsidP="00CF3042">
      <w:pPr>
        <w:rPr>
          <w:rFonts w:ascii="Times New Roman" w:hAnsi="Times New Roman" w:cs="Times New Roman"/>
          <w:sz w:val="28"/>
          <w:szCs w:val="28"/>
        </w:rPr>
      </w:pPr>
      <w:r w:rsidRPr="0015366C">
        <w:rPr>
          <w:rFonts w:ascii="Times New Roman" w:hAnsi="Times New Roman" w:cs="Times New Roman"/>
          <w:sz w:val="28"/>
          <w:szCs w:val="28"/>
        </w:rPr>
        <w:t>2015050116</w:t>
      </w:r>
    </w:p>
    <w:p w:rsidR="00CF3042" w:rsidRDefault="00CF3042" w:rsidP="00CF3042">
      <w:pPr>
        <w:pBdr>
          <w:bottom w:val="single" w:sz="4" w:space="1" w:color="auto"/>
        </w:pBdr>
        <w:rPr>
          <w:rFonts w:ascii="Times New Roman" w:hAnsi="Times New Roman" w:cs="Times New Roman"/>
        </w:rPr>
      </w:pPr>
    </w:p>
    <w:p w:rsidR="00CF3042" w:rsidRPr="0015366C" w:rsidRDefault="00CF3042" w:rsidP="00CF3042">
      <w:pPr>
        <w:rPr>
          <w:rFonts w:ascii="Times New Roman" w:hAnsi="Times New Roman" w:cs="Times New Roman"/>
          <w:sz w:val="32"/>
          <w:szCs w:val="32"/>
        </w:rPr>
      </w:pPr>
    </w:p>
    <w:p w:rsidR="00CF3042" w:rsidRPr="0015366C" w:rsidRDefault="00CF3042" w:rsidP="00CF3042">
      <w:pPr>
        <w:jc w:val="center"/>
        <w:rPr>
          <w:rFonts w:ascii="Times New Roman" w:hAnsi="Times New Roman" w:cs="Times New Roman"/>
          <w:b/>
          <w:sz w:val="32"/>
          <w:szCs w:val="32"/>
          <w:u w:val="single"/>
        </w:rPr>
      </w:pPr>
      <w:r w:rsidRPr="00CF3042">
        <w:rPr>
          <w:rFonts w:ascii="Times New Roman" w:hAnsi="Times New Roman" w:cs="Times New Roman"/>
          <w:b/>
          <w:sz w:val="32"/>
          <w:szCs w:val="32"/>
          <w:u w:val="single"/>
        </w:rPr>
        <w:t>3</w:t>
      </w:r>
      <w:r w:rsidRPr="00906EB1">
        <w:rPr>
          <w:rFonts w:ascii="Times New Roman" w:hAnsi="Times New Roman" w:cs="Times New Roman"/>
          <w:b/>
          <w:sz w:val="32"/>
          <w:szCs w:val="32"/>
          <w:u w:val="single"/>
          <w:vertAlign w:val="superscript"/>
        </w:rPr>
        <w:t>η</w:t>
      </w:r>
      <w:r w:rsidRPr="0015366C">
        <w:rPr>
          <w:rFonts w:ascii="Times New Roman" w:hAnsi="Times New Roman" w:cs="Times New Roman"/>
          <w:b/>
          <w:sz w:val="32"/>
          <w:szCs w:val="32"/>
          <w:u w:val="single"/>
        </w:rPr>
        <w:t xml:space="preserve"> ΕΡΓΑΣΤΗΡΙΑΚΗ ΑΣΚΗΣΗ</w:t>
      </w:r>
    </w:p>
    <w:p w:rsidR="00CF3042" w:rsidRDefault="00CF3042" w:rsidP="00CF3042">
      <w:pPr>
        <w:jc w:val="center"/>
        <w:rPr>
          <w:rFonts w:ascii="Times New Roman" w:hAnsi="Times New Roman" w:cs="Times New Roman"/>
          <w:b/>
          <w:sz w:val="32"/>
          <w:szCs w:val="32"/>
          <w:u w:val="single"/>
        </w:rPr>
      </w:pPr>
      <w:r>
        <w:rPr>
          <w:rFonts w:ascii="Times New Roman" w:hAnsi="Times New Roman" w:cs="Times New Roman"/>
          <w:b/>
          <w:sz w:val="32"/>
          <w:szCs w:val="32"/>
          <w:u w:val="single"/>
        </w:rPr>
        <w:t>ΔΟΚΙΜΗ ΚΑΜΨΗΣ</w:t>
      </w:r>
    </w:p>
    <w:p w:rsidR="00CF3042" w:rsidRDefault="00CF3042" w:rsidP="00CF3042">
      <w:pPr>
        <w:jc w:val="center"/>
        <w:rPr>
          <w:rFonts w:ascii="Times New Roman" w:hAnsi="Times New Roman" w:cs="Times New Roman"/>
          <w:b/>
          <w:sz w:val="32"/>
          <w:szCs w:val="32"/>
          <w:u w:val="single"/>
        </w:rPr>
      </w:pPr>
      <w:r>
        <w:rPr>
          <w:rFonts w:ascii="Times New Roman" w:hAnsi="Times New Roman" w:cs="Times New Roman"/>
          <w:b/>
          <w:noProof/>
          <w:sz w:val="32"/>
          <w:szCs w:val="32"/>
          <w:u w:val="single"/>
          <w:lang w:eastAsia="el-GR"/>
        </w:rPr>
        <w:drawing>
          <wp:anchor distT="0" distB="0" distL="114300" distR="114300" simplePos="0" relativeHeight="251659264" behindDoc="0" locked="0" layoutInCell="1" allowOverlap="1">
            <wp:simplePos x="0" y="0"/>
            <wp:positionH relativeFrom="column">
              <wp:posOffset>571500</wp:posOffset>
            </wp:positionH>
            <wp:positionV relativeFrom="paragraph">
              <wp:posOffset>289560</wp:posOffset>
            </wp:positionV>
            <wp:extent cx="4498340" cy="3705225"/>
            <wp:effectExtent l="133350" t="76200" r="111760" b="857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8340" cy="37052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CF3042" w:rsidRDefault="00CF3042" w:rsidP="00CF3042">
      <w:pPr>
        <w:jc w:val="center"/>
        <w:rPr>
          <w:rFonts w:ascii="Times New Roman" w:hAnsi="Times New Roman" w:cs="Times New Roman"/>
          <w:b/>
          <w:sz w:val="32"/>
          <w:szCs w:val="32"/>
          <w:u w:val="single"/>
        </w:rPr>
      </w:pPr>
    </w:p>
    <w:p w:rsidR="00CF3042" w:rsidRDefault="00CF3042" w:rsidP="00CF3042">
      <w:pPr>
        <w:jc w:val="center"/>
        <w:rPr>
          <w:rFonts w:ascii="Times New Roman" w:hAnsi="Times New Roman" w:cs="Times New Roman"/>
          <w:b/>
          <w:sz w:val="32"/>
          <w:szCs w:val="32"/>
          <w:u w:val="single"/>
        </w:rPr>
      </w:pPr>
    </w:p>
    <w:p w:rsidR="00CF3042" w:rsidRDefault="00CF3042" w:rsidP="00CF3042">
      <w:pPr>
        <w:jc w:val="center"/>
        <w:rPr>
          <w:rFonts w:ascii="Times New Roman" w:hAnsi="Times New Roman" w:cs="Times New Roman"/>
          <w:b/>
          <w:sz w:val="32"/>
          <w:szCs w:val="32"/>
          <w:u w:val="single"/>
        </w:rPr>
      </w:pPr>
    </w:p>
    <w:p w:rsidR="00CF3042" w:rsidRDefault="00CF3042" w:rsidP="00CF3042">
      <w:pPr>
        <w:jc w:val="center"/>
        <w:rPr>
          <w:rFonts w:ascii="Times New Roman" w:hAnsi="Times New Roman" w:cs="Times New Roman"/>
          <w:b/>
          <w:sz w:val="32"/>
          <w:szCs w:val="32"/>
          <w:u w:val="single"/>
        </w:rPr>
      </w:pPr>
    </w:p>
    <w:p w:rsidR="00CF3042" w:rsidRDefault="00CF3042"/>
    <w:p w:rsidR="00CF3042" w:rsidRPr="00CF3042" w:rsidRDefault="00CF3042" w:rsidP="00CF3042"/>
    <w:p w:rsidR="00CF3042" w:rsidRPr="00CF3042" w:rsidRDefault="00CF3042" w:rsidP="00CF3042"/>
    <w:p w:rsidR="00CF3042" w:rsidRPr="00CF3042" w:rsidRDefault="00CF3042" w:rsidP="00CF3042"/>
    <w:p w:rsidR="00CF3042" w:rsidRDefault="00CF3042" w:rsidP="00CF3042"/>
    <w:p w:rsidR="00CF3042" w:rsidRDefault="00CF3042">
      <w:r>
        <w:br w:type="page"/>
      </w:r>
    </w:p>
    <w:p w:rsidR="00CF3042" w:rsidRPr="00CF3042" w:rsidRDefault="00CF3042" w:rsidP="00CF3042">
      <w:pPr>
        <w:pStyle w:val="Default"/>
        <w:rPr>
          <w:b/>
          <w:sz w:val="28"/>
          <w:szCs w:val="28"/>
          <w:lang w:val="el-GR"/>
        </w:rPr>
      </w:pPr>
      <w:r w:rsidRPr="00CF3042">
        <w:rPr>
          <w:b/>
          <w:sz w:val="44"/>
          <w:szCs w:val="44"/>
          <w:lang w:val="el-GR"/>
        </w:rPr>
        <w:lastRenderedPageBreak/>
        <w:t>ΣΚΟΠΟΣ ΠΕΙΡΑΜΑΤΟΣ:</w:t>
      </w:r>
    </w:p>
    <w:p w:rsidR="00CF3042" w:rsidRPr="00CF3042" w:rsidRDefault="00CF3042" w:rsidP="00CF3042">
      <w:pPr>
        <w:pStyle w:val="Default"/>
        <w:rPr>
          <w:sz w:val="28"/>
          <w:szCs w:val="28"/>
          <w:u w:val="single"/>
          <w:lang w:val="el-GR"/>
        </w:rPr>
      </w:pPr>
    </w:p>
    <w:p w:rsidR="00CF3042" w:rsidRPr="00CF3042" w:rsidRDefault="00CF3042" w:rsidP="00CF3042">
      <w:pPr>
        <w:pStyle w:val="Default"/>
        <w:jc w:val="both"/>
        <w:rPr>
          <w:sz w:val="28"/>
          <w:szCs w:val="28"/>
          <w:lang w:val="el-GR"/>
        </w:rPr>
      </w:pPr>
      <w:r w:rsidRPr="00CF3042">
        <w:rPr>
          <w:sz w:val="28"/>
          <w:szCs w:val="28"/>
          <w:lang w:val="el-GR"/>
        </w:rPr>
        <w:t>Στη συγκεκριμένη εργαστηριακή άσκηση σκοπός ήταν να μελετηθεί η καμπτική φόρτιση πρισματικών δοκιμίων σε συνάρτηση με την δύναμη που προκαλεί την κάμψη, τις διαστάσεις της ράβδου και τέλος με την απόσταση των σημείων στήριξης της ράβδου. Από αυτή την μελέτη θα κατασκευαστεί το διάγραμμα που συνδέει το φορτίο με την μετατόπιση και θα εξαχθούν συμπεράσματα για την ποιότητα του υλικού που είναι κατασκευασμένο το υλικό μας.</w:t>
      </w:r>
    </w:p>
    <w:p w:rsidR="003F1801" w:rsidRDefault="003F1801" w:rsidP="00CF3042">
      <w:pPr>
        <w:rPr>
          <w:rFonts w:ascii="Times New Roman" w:hAnsi="Times New Roman" w:cs="Times New Roman"/>
        </w:rPr>
      </w:pPr>
    </w:p>
    <w:p w:rsidR="00CF3042" w:rsidRPr="00CF3042" w:rsidRDefault="00CF3042" w:rsidP="00CF3042">
      <w:pPr>
        <w:pStyle w:val="Default"/>
        <w:rPr>
          <w:b/>
          <w:sz w:val="44"/>
          <w:szCs w:val="44"/>
          <w:lang w:val="el-GR"/>
        </w:rPr>
      </w:pPr>
      <w:r>
        <w:rPr>
          <w:b/>
          <w:sz w:val="44"/>
          <w:szCs w:val="44"/>
          <w:lang w:val="el-GR"/>
        </w:rPr>
        <w:t>ΘΕΩΡΙΑ ΠΕΙΡΑΜΑΤΟΣ:</w:t>
      </w:r>
    </w:p>
    <w:p w:rsidR="00CF3042" w:rsidRPr="004758FA" w:rsidRDefault="00CF3042" w:rsidP="00CF3042">
      <w:pPr>
        <w:pStyle w:val="Default"/>
        <w:tabs>
          <w:tab w:val="left" w:pos="1198"/>
        </w:tabs>
        <w:rPr>
          <w:rFonts w:asciiTheme="minorHAnsi" w:hAnsiTheme="minorHAnsi"/>
          <w:sz w:val="28"/>
          <w:szCs w:val="28"/>
          <w:lang w:val="el-GR"/>
        </w:rPr>
      </w:pPr>
      <w:r w:rsidRPr="004758FA">
        <w:rPr>
          <w:rFonts w:asciiTheme="minorHAnsi" w:hAnsiTheme="minorHAnsi"/>
          <w:sz w:val="44"/>
          <w:szCs w:val="44"/>
          <w:lang w:val="el-GR"/>
        </w:rPr>
        <w:tab/>
      </w:r>
    </w:p>
    <w:p w:rsidR="00CF3042" w:rsidRPr="00CF3042" w:rsidRDefault="00CF3042" w:rsidP="00CF3042">
      <w:pPr>
        <w:pStyle w:val="Default"/>
        <w:jc w:val="both"/>
        <w:rPr>
          <w:sz w:val="28"/>
          <w:szCs w:val="28"/>
          <w:lang w:val="el-GR"/>
        </w:rPr>
      </w:pPr>
      <w:r w:rsidRPr="00CF3042">
        <w:rPr>
          <w:sz w:val="28"/>
          <w:szCs w:val="28"/>
          <w:lang w:val="el-GR"/>
        </w:rPr>
        <w:t>Στη δοκιμή αυτή μια δοκός από ξύλο ελέγχεται σε κάμψη μέχρι την θραύση της. Η μετατόπιση των σημείων, η καμπτική τάση και οι διαφορετικές μορφές θραύσης του δοκιμίου είναι οι βασικές παράμετροι που μελετώνται και εξετάζονται. Οι δοκοί που φορτίζονται σε κάμψη είναι μια από τις πιο κοινές μορφές καταπόνησης στις κατασκευές αλλά και γενικότερα στη φύση. Η περίπτωση αυτή της καταπόνησης αν και είναι απλή και συνηθισμένη είναι περίπλοκη στην ανάλυσή της, ενώ εξαιτίας αυτής της καταπόνησης αναπτύσσονται τάσεις με ποικίλες κατανομές. Συνεπώς, έχουμε την αστοχία του υλικού με διαφορετικούς τρόπους.</w:t>
      </w:r>
      <w:r>
        <w:rPr>
          <w:sz w:val="28"/>
          <w:szCs w:val="28"/>
          <w:lang w:val="el-GR"/>
        </w:rPr>
        <w:t xml:space="preserve"> Επίσης,μπορούν να παρουσιαστούν τρείς τύποι θρα</w:t>
      </w:r>
      <w:r w:rsidRPr="00CF3042">
        <w:rPr>
          <w:sz w:val="28"/>
          <w:szCs w:val="28"/>
          <w:lang w:val="el-GR"/>
        </w:rPr>
        <w:t>ύσης σε μια δοκό από ξύλο όπως είναι η δοκός της συγκεκριμένης δοκιμής. Κατ’ αρχάς μια εφελκυστική μορφή θραύσης μπορεί να εμφανιστεί στο κάτω άκρο της δοκού όπου η καμπτική τάση έχει τη μέγιστη θετική τιμή της. Μια δεύτερη μορφή θραύσης μπορεί να εμφανιστεί στο επάνω άκρο της δοκού που προέρχεται από θλιπτική τάση αφού στο άκρο αυτό εμφανίζεται και η μέγιστη αρνητική τιμή της καμπτικής τάσης. Η τρίτη μορφή θραύσης που μπορεί να εμφανιστεί είναι μια διατμητική θραύση που εμφανίζεται στον ουδέτερο άξονα της δοκού κοντά στα σημεία στήριξης όπου και η διατμητική τάση τmax παίρνει τη μέγιστη τιμή της.</w:t>
      </w:r>
    </w:p>
    <w:p w:rsidR="00CF3042" w:rsidRPr="00CF3042" w:rsidRDefault="00CF3042" w:rsidP="00CF3042">
      <w:pPr>
        <w:pStyle w:val="Default"/>
        <w:jc w:val="both"/>
        <w:rPr>
          <w:sz w:val="28"/>
          <w:szCs w:val="28"/>
          <w:lang w:val="el-GR"/>
        </w:rPr>
      </w:pPr>
    </w:p>
    <w:p w:rsidR="00CF3042" w:rsidRPr="00CF3042" w:rsidRDefault="00CF3042" w:rsidP="00CF3042">
      <w:pPr>
        <w:pStyle w:val="Default"/>
        <w:jc w:val="both"/>
        <w:rPr>
          <w:sz w:val="28"/>
          <w:szCs w:val="28"/>
          <w:lang w:val="el-GR"/>
        </w:rPr>
      </w:pPr>
      <w:r w:rsidRPr="00CF3042">
        <w:rPr>
          <w:sz w:val="28"/>
          <w:szCs w:val="28"/>
          <w:lang w:val="el-GR"/>
        </w:rPr>
        <w:t>Επίσης, χρήσιμα για τη μελέτη του διαγράμματος είναι οι τιμές – ιδιότητες του υλικού του δοκιμίου που μπορούμε να εξάγουμε και μόνο με τη χρήση του διαγράμματος:</w:t>
      </w:r>
    </w:p>
    <w:p w:rsidR="00CF3042" w:rsidRDefault="00CF3042" w:rsidP="00CF3042">
      <w:pPr>
        <w:rPr>
          <w:rFonts w:ascii="Times New Roman" w:hAnsi="Times New Roman" w:cs="Times New Roman"/>
        </w:rPr>
      </w:pPr>
    </w:p>
    <w:p w:rsidR="00CF3042" w:rsidRPr="0039499D" w:rsidRDefault="00CF3042" w:rsidP="00CF3042">
      <w:pPr>
        <w:pStyle w:val="ListParagraph"/>
        <w:numPr>
          <w:ilvl w:val="0"/>
          <w:numId w:val="1"/>
        </w:numPr>
        <w:rPr>
          <w:rFonts w:ascii="Times New Roman" w:hAnsi="Times New Roman" w:cs="Times New Roman"/>
          <w:color w:val="000000"/>
          <w:sz w:val="28"/>
          <w:szCs w:val="28"/>
        </w:rPr>
      </w:pPr>
      <w:r w:rsidRPr="0039499D">
        <w:rPr>
          <w:rFonts w:ascii="Times New Roman" w:hAnsi="Times New Roman" w:cs="Times New Roman"/>
          <w:b/>
          <w:color w:val="000000"/>
          <w:sz w:val="28"/>
          <w:szCs w:val="28"/>
        </w:rPr>
        <w:t>Όριο αναλογίας σα σε κάμψη:</w:t>
      </w:r>
      <w:r w:rsidRPr="0039499D">
        <w:rPr>
          <w:rFonts w:ascii="Times New Roman" w:hAnsi="Times New Roman" w:cs="Times New Roman"/>
          <w:color w:val="000000"/>
          <w:sz w:val="28"/>
          <w:szCs w:val="28"/>
        </w:rPr>
        <w:t xml:space="preserve"> αντιστοιχεί στο σημείο εκείνο μέχρι το οποίο η καμπύλη του διαγράμματος παρουσιάζεται σαν ευθεία γραμμή. Υπολογίζεται με</w:t>
      </w:r>
      <w:r w:rsidRPr="0039499D">
        <w:rPr>
          <w:rFonts w:ascii="Times New Roman" w:hAnsi="Times New Roman" w:cs="Times New Roman"/>
          <w:b/>
          <w:color w:val="000000"/>
          <w:sz w:val="28"/>
          <w:szCs w:val="28"/>
        </w:rPr>
        <w:t xml:space="preserve"> σ</w:t>
      </w:r>
      <w:r w:rsidRPr="0039499D">
        <w:rPr>
          <w:rFonts w:ascii="Times New Roman" w:hAnsi="Times New Roman" w:cs="Times New Roman"/>
          <w:b/>
          <w:color w:val="000000"/>
          <w:sz w:val="28"/>
          <w:szCs w:val="28"/>
          <w:vertAlign w:val="subscript"/>
        </w:rPr>
        <w:t>α</w:t>
      </w:r>
      <w:r w:rsidRPr="0039499D">
        <w:rPr>
          <w:rFonts w:ascii="Times New Roman" w:hAnsi="Times New Roman" w:cs="Times New Roman"/>
          <w:b/>
          <w:color w:val="000000"/>
          <w:sz w:val="28"/>
          <w:szCs w:val="28"/>
        </w:rPr>
        <w:t>=</w:t>
      </w:r>
      <m:oMath>
        <m:f>
          <m:fPr>
            <m:ctrlPr>
              <w:rPr>
                <w:rFonts w:ascii="Cambria Math" w:hAnsi="Cambria Math" w:cs="Times New Roman"/>
                <w:b/>
                <w:color w:val="000000"/>
                <w:sz w:val="28"/>
                <w:szCs w:val="28"/>
              </w:rPr>
            </m:ctrlPr>
          </m:fPr>
          <m:num>
            <m:sSub>
              <m:sSubPr>
                <m:ctrlPr>
                  <w:rPr>
                    <w:rFonts w:ascii="Cambria Math" w:hAnsi="Cambria Math" w:cs="Times New Roman"/>
                    <w:b/>
                    <w:color w:val="000000"/>
                    <w:sz w:val="28"/>
                    <w:szCs w:val="28"/>
                  </w:rPr>
                </m:ctrlPr>
              </m:sSubPr>
              <m:e>
                <m:r>
                  <m:rPr>
                    <m:sty m:val="b"/>
                  </m:rPr>
                  <w:rPr>
                    <w:rFonts w:ascii="Cambria Math" w:hAnsi="Cambria Math" w:cs="Times New Roman"/>
                    <w:color w:val="000000"/>
                    <w:sz w:val="28"/>
                    <w:szCs w:val="28"/>
                  </w:rPr>
                  <m:t>Μ</m:t>
                </m:r>
              </m:e>
              <m:sub>
                <m:r>
                  <m:rPr>
                    <m:sty m:val="b"/>
                  </m:rPr>
                  <w:rPr>
                    <w:rFonts w:ascii="Cambria Math" w:hAnsi="Cambria Math" w:cs="Times New Roman"/>
                    <w:color w:val="000000"/>
                    <w:sz w:val="28"/>
                    <w:szCs w:val="28"/>
                  </w:rPr>
                  <m:t>α</m:t>
                </m:r>
              </m:sub>
            </m:sSub>
            <m:r>
              <m:rPr>
                <m:sty m:val="b"/>
              </m:rPr>
              <w:rPr>
                <w:rFonts w:ascii="Cambria Math" w:hAnsi="Cambria Math" w:cs="Times New Roman"/>
                <w:color w:val="000000"/>
                <w:sz w:val="28"/>
                <w:szCs w:val="28"/>
              </w:rPr>
              <m:t>y</m:t>
            </m:r>
          </m:num>
          <m:den>
            <m:r>
              <m:rPr>
                <m:sty m:val="b"/>
              </m:rPr>
              <w:rPr>
                <w:rFonts w:ascii="Cambria Math" w:hAnsi="Cambria Math" w:cs="Times New Roman"/>
                <w:color w:val="000000"/>
                <w:sz w:val="28"/>
                <w:szCs w:val="28"/>
              </w:rPr>
              <m:t>Ι</m:t>
            </m:r>
          </m:den>
        </m:f>
      </m:oMath>
      <w:r>
        <w:rPr>
          <w:rFonts w:eastAsiaTheme="minorEastAsia"/>
          <w:sz w:val="28"/>
          <w:szCs w:val="28"/>
        </w:rPr>
        <w:t xml:space="preserve"> </w:t>
      </w:r>
      <w:r w:rsidRPr="004758FA">
        <w:rPr>
          <w:sz w:val="28"/>
          <w:szCs w:val="28"/>
        </w:rPr>
        <w:t>(</w:t>
      </w:r>
      <w:r w:rsidRPr="0039499D">
        <w:rPr>
          <w:rFonts w:ascii="Times New Roman" w:hAnsi="Times New Roman" w:cs="Times New Roman"/>
          <w:color w:val="000000"/>
          <w:sz w:val="28"/>
          <w:szCs w:val="28"/>
        </w:rPr>
        <w:t>όπου Μα είναι η ροπή κάμψης στο σημείο αναλογίας).</w:t>
      </w:r>
    </w:p>
    <w:p w:rsidR="00CF3042" w:rsidRPr="0039499D" w:rsidRDefault="00CF3042" w:rsidP="00CF3042">
      <w:pPr>
        <w:pStyle w:val="Default"/>
        <w:numPr>
          <w:ilvl w:val="0"/>
          <w:numId w:val="2"/>
        </w:numPr>
        <w:jc w:val="both"/>
        <w:rPr>
          <w:sz w:val="28"/>
          <w:szCs w:val="28"/>
          <w:lang w:val="el-GR"/>
        </w:rPr>
      </w:pPr>
      <w:r w:rsidRPr="00CF3042">
        <w:rPr>
          <w:rFonts w:asciiTheme="minorHAnsi" w:hAnsiTheme="minorHAnsi"/>
          <w:b/>
          <w:sz w:val="28"/>
          <w:szCs w:val="28"/>
          <w:lang w:val="el-GR"/>
        </w:rPr>
        <w:lastRenderedPageBreak/>
        <w:t>Μέτρο Ελαστικότητας Ε του υλικού</w:t>
      </w:r>
      <w:r w:rsidRPr="00CF3042">
        <w:rPr>
          <w:b/>
          <w:sz w:val="28"/>
          <w:szCs w:val="28"/>
          <w:lang w:val="el-GR"/>
        </w:rPr>
        <w:t xml:space="preserve">: </w:t>
      </w:r>
      <w:r w:rsidRPr="0039499D">
        <w:rPr>
          <w:sz w:val="28"/>
          <w:szCs w:val="28"/>
          <w:lang w:val="el-GR"/>
        </w:rPr>
        <w:t>το υπολογίζουμε με τη χρήση της εξίσωσης μέγιστης καμπτικής τάσης στο μέσο του μήκους του δοκιμίου:</w:t>
      </w:r>
      <w:r>
        <w:rPr>
          <w:rFonts w:asciiTheme="minorHAnsi" w:hAnsiTheme="minorHAnsi"/>
          <w:sz w:val="28"/>
          <w:szCs w:val="28"/>
          <w:lang w:val="el-GR"/>
        </w:rPr>
        <w:t xml:space="preserve">  </w:t>
      </w:r>
      <w:r w:rsidR="0039499D">
        <w:rPr>
          <w:b/>
          <w:sz w:val="28"/>
          <w:szCs w:val="28"/>
          <w:lang w:val="el-GR"/>
        </w:rPr>
        <w:t>Ε</w:t>
      </w:r>
      <w:r w:rsidRPr="0039499D">
        <w:rPr>
          <w:b/>
          <w:sz w:val="28"/>
          <w:szCs w:val="28"/>
          <w:lang w:val="el-GR"/>
        </w:rPr>
        <w:t>=</w:t>
      </w:r>
      <m:oMath>
        <m:f>
          <m:fPr>
            <m:ctrlPr>
              <w:rPr>
                <w:rFonts w:ascii="Cambria Math" w:hAnsi="Cambria Math"/>
                <w:b/>
                <w:sz w:val="28"/>
                <w:szCs w:val="28"/>
                <w:lang w:val="el-GR"/>
              </w:rPr>
            </m:ctrlPr>
          </m:fPr>
          <m:num>
            <m:r>
              <m:rPr>
                <m:sty m:val="b"/>
              </m:rPr>
              <w:rPr>
                <w:rFonts w:ascii="Cambria Math" w:hAnsi="Cambria Math"/>
                <w:sz w:val="28"/>
                <w:szCs w:val="28"/>
                <w:lang w:val="el-GR"/>
              </w:rPr>
              <m:t>(</m:t>
            </m:r>
            <m:f>
              <m:fPr>
                <m:ctrlPr>
                  <w:rPr>
                    <w:rFonts w:ascii="Cambria Math" w:hAnsi="Cambria Math"/>
                    <w:b/>
                    <w:sz w:val="28"/>
                    <w:szCs w:val="28"/>
                    <w:lang w:val="el-GR"/>
                  </w:rPr>
                </m:ctrlPr>
              </m:fPr>
              <m:num>
                <m:r>
                  <m:rPr>
                    <m:sty m:val="b"/>
                  </m:rPr>
                  <w:rPr>
                    <w:rFonts w:ascii="Cambria Math" w:hAnsi="Cambria Math"/>
                    <w:sz w:val="28"/>
                    <w:szCs w:val="28"/>
                    <w:lang w:val="el-GR"/>
                  </w:rPr>
                  <m:t>Ρ</m:t>
                </m:r>
              </m:num>
              <m:den>
                <m:r>
                  <m:rPr>
                    <m:sty m:val="b"/>
                  </m:rPr>
                  <w:rPr>
                    <w:rFonts w:ascii="Cambria Math" w:hAnsi="Cambria Math" w:cs="Cambria Math"/>
                    <w:sz w:val="28"/>
                    <w:szCs w:val="28"/>
                    <w:lang w:val="el-GR"/>
                  </w:rPr>
                  <m:t>δc</m:t>
                </m:r>
              </m:den>
            </m:f>
            <m:r>
              <m:rPr>
                <m:sty m:val="b"/>
              </m:rPr>
              <w:rPr>
                <w:rFonts w:ascii="Cambria Math" w:hAnsi="Cambria Math"/>
                <w:sz w:val="28"/>
                <w:szCs w:val="28"/>
                <w:lang w:val="el-GR"/>
              </w:rPr>
              <m:t>)</m:t>
            </m:r>
            <m:sSup>
              <m:sSupPr>
                <m:ctrlPr>
                  <w:rPr>
                    <w:rFonts w:ascii="Cambria Math" w:hAnsi="Cambria Math"/>
                    <w:b/>
                    <w:sz w:val="28"/>
                    <w:szCs w:val="28"/>
                    <w:lang w:val="el-GR"/>
                  </w:rPr>
                </m:ctrlPr>
              </m:sSupPr>
              <m:e>
                <m:r>
                  <m:rPr>
                    <m:sty m:val="b"/>
                  </m:rPr>
                  <w:rPr>
                    <w:rFonts w:ascii="Cambria Math" w:hAnsi="Cambria Math" w:cs="Cambria Math"/>
                    <w:sz w:val="28"/>
                    <w:szCs w:val="28"/>
                    <w:lang w:val="el-GR"/>
                  </w:rPr>
                  <m:t>L</m:t>
                </m:r>
              </m:e>
              <m:sup>
                <m:r>
                  <m:rPr>
                    <m:sty m:val="b"/>
                  </m:rPr>
                  <w:rPr>
                    <w:rFonts w:ascii="Cambria Math" w:hAnsi="Cambria Math"/>
                    <w:sz w:val="28"/>
                    <w:szCs w:val="28"/>
                    <w:lang w:val="el-GR"/>
                  </w:rPr>
                  <m:t>3</m:t>
                </m:r>
              </m:sup>
            </m:sSup>
          </m:num>
          <m:den>
            <m:r>
              <m:rPr>
                <m:sty m:val="b"/>
              </m:rPr>
              <w:rPr>
                <w:rFonts w:ascii="Cambria Math" w:hAnsi="Cambria Math"/>
                <w:sz w:val="28"/>
                <w:szCs w:val="28"/>
                <w:lang w:val="el-GR"/>
              </w:rPr>
              <m:t>48</m:t>
            </m:r>
            <m:r>
              <m:rPr>
                <m:sty m:val="b"/>
              </m:rPr>
              <w:rPr>
                <w:rFonts w:ascii="Cambria Math" w:hAnsi="Cambria Math"/>
                <w:sz w:val="28"/>
                <w:szCs w:val="28"/>
                <w:lang w:val="el-GR"/>
              </w:rPr>
              <m:t>Ι</m:t>
            </m:r>
          </m:den>
        </m:f>
      </m:oMath>
      <w:r w:rsidR="0039499D">
        <w:rPr>
          <w:rFonts w:asciiTheme="minorHAnsi" w:hAnsiTheme="minorHAnsi"/>
          <w:sz w:val="28"/>
          <w:szCs w:val="28"/>
          <w:lang w:val="el-GR"/>
        </w:rPr>
        <w:t xml:space="preserve">   </w:t>
      </w:r>
      <w:r>
        <w:rPr>
          <w:rFonts w:asciiTheme="minorHAnsi" w:hAnsiTheme="minorHAnsi"/>
          <w:sz w:val="28"/>
          <w:szCs w:val="28"/>
          <w:lang w:val="el-GR"/>
        </w:rPr>
        <w:t>(</w:t>
      </w:r>
      <w:r w:rsidRPr="0039499D">
        <w:rPr>
          <w:sz w:val="28"/>
          <w:szCs w:val="28"/>
          <w:lang w:val="el-GR"/>
        </w:rPr>
        <w:t>όπου δC είναι η μετατόπιση του σημείου στο μέ</w:t>
      </w:r>
      <w:r w:rsidR="0039499D" w:rsidRPr="0039499D">
        <w:rPr>
          <w:sz w:val="28"/>
          <w:szCs w:val="28"/>
          <w:lang w:val="el-GR"/>
        </w:rPr>
        <w:t>σο της δοκού και σε απόσταση y=</w:t>
      </w:r>
      <m:oMath>
        <m:f>
          <m:fPr>
            <m:ctrlPr>
              <w:rPr>
                <w:rFonts w:ascii="Cambria Math" w:hAnsi="Cambria Math"/>
                <w:sz w:val="28"/>
                <w:szCs w:val="28"/>
                <w:lang w:val="el-GR"/>
              </w:rPr>
            </m:ctrlPr>
          </m:fPr>
          <m:num>
            <m:r>
              <m:rPr>
                <m:sty m:val="p"/>
              </m:rPr>
              <w:rPr>
                <w:rFonts w:ascii="Cambria Math" w:hAnsi="Cambria Math" w:cs="Cambria Math"/>
                <w:sz w:val="28"/>
                <w:szCs w:val="28"/>
                <w:lang w:val="el-GR"/>
              </w:rPr>
              <m:t>L</m:t>
            </m:r>
          </m:num>
          <m:den>
            <m:r>
              <m:rPr>
                <m:sty m:val="p"/>
              </m:rPr>
              <w:rPr>
                <w:rFonts w:ascii="Cambria Math" w:hAnsi="Cambria Math"/>
                <w:sz w:val="28"/>
                <w:szCs w:val="28"/>
                <w:lang w:val="el-GR"/>
              </w:rPr>
              <m:t>2</m:t>
            </m:r>
          </m:den>
        </m:f>
      </m:oMath>
      <w:r w:rsidRPr="0039499D">
        <w:rPr>
          <w:sz w:val="28"/>
          <w:szCs w:val="28"/>
          <w:lang w:val="el-GR"/>
        </w:rPr>
        <w:t xml:space="preserve">). </w:t>
      </w:r>
    </w:p>
    <w:p w:rsidR="00CF3042" w:rsidRPr="0039499D" w:rsidRDefault="0039499D" w:rsidP="0039499D">
      <w:pPr>
        <w:pStyle w:val="ListParagraph"/>
        <w:numPr>
          <w:ilvl w:val="0"/>
          <w:numId w:val="1"/>
        </w:numPr>
        <w:rPr>
          <w:rFonts w:ascii="Times New Roman" w:hAnsi="Times New Roman" w:cs="Times New Roman"/>
          <w:color w:val="000000"/>
          <w:sz w:val="28"/>
          <w:szCs w:val="28"/>
        </w:rPr>
      </w:pPr>
      <w:r w:rsidRPr="0039499D">
        <w:rPr>
          <w:b/>
          <w:sz w:val="28"/>
          <w:szCs w:val="28"/>
        </w:rPr>
        <w:t>Όριο αντοχής σ</w:t>
      </w:r>
      <w:r w:rsidRPr="0039499D">
        <w:rPr>
          <w:b/>
          <w:sz w:val="28"/>
          <w:szCs w:val="28"/>
          <w:vertAlign w:val="subscript"/>
        </w:rPr>
        <w:t>U</w:t>
      </w:r>
      <w:r w:rsidRPr="0039499D">
        <w:rPr>
          <w:b/>
          <w:sz w:val="28"/>
          <w:szCs w:val="28"/>
        </w:rPr>
        <w:t xml:space="preserve"> σε κάμψη</w:t>
      </w:r>
      <w:r>
        <w:rPr>
          <w:b/>
          <w:sz w:val="28"/>
          <w:szCs w:val="28"/>
        </w:rPr>
        <w:t>:</w:t>
      </w:r>
      <w:r>
        <w:rPr>
          <w:sz w:val="28"/>
          <w:szCs w:val="28"/>
        </w:rPr>
        <w:t xml:space="preserve"> </w:t>
      </w:r>
      <w:r w:rsidRPr="0039499D">
        <w:rPr>
          <w:rFonts w:ascii="Times New Roman" w:hAnsi="Times New Roman" w:cs="Times New Roman"/>
          <w:color w:val="000000"/>
          <w:sz w:val="28"/>
          <w:szCs w:val="28"/>
        </w:rPr>
        <w:t xml:space="preserve">αντιστοιχεί στο σημείο της μέγιστης τάσης που εμφανίζεται στο δοκίμιο μέχρι τη θραύση και υπολογίζεται από την </w:t>
      </w:r>
      <w:r w:rsidRPr="0039499D">
        <w:rPr>
          <w:rFonts w:ascii="Times New Roman" w:hAnsi="Times New Roman" w:cs="Times New Roman"/>
          <w:b/>
          <w:color w:val="000000"/>
          <w:sz w:val="28"/>
          <w:szCs w:val="28"/>
        </w:rPr>
        <w:t>σ</w:t>
      </w:r>
      <w:r w:rsidRPr="0039499D">
        <w:rPr>
          <w:rFonts w:ascii="Times New Roman" w:hAnsi="Times New Roman" w:cs="Times New Roman"/>
          <w:b/>
          <w:color w:val="000000"/>
          <w:sz w:val="28"/>
          <w:szCs w:val="28"/>
          <w:vertAlign w:val="subscript"/>
        </w:rPr>
        <w:t>υ</w:t>
      </w:r>
      <w:r w:rsidRPr="0039499D">
        <w:rPr>
          <w:rFonts w:ascii="Times New Roman" w:hAnsi="Times New Roman" w:cs="Times New Roman"/>
          <w:b/>
          <w:color w:val="000000"/>
          <w:sz w:val="28"/>
          <w:szCs w:val="28"/>
        </w:rPr>
        <w:t>=</w:t>
      </w:r>
      <m:oMath>
        <m:f>
          <m:fPr>
            <m:ctrlPr>
              <w:rPr>
                <w:rFonts w:ascii="Cambria Math" w:hAnsi="Cambria Math" w:cs="Times New Roman"/>
                <w:b/>
                <w:color w:val="000000"/>
                <w:sz w:val="28"/>
                <w:szCs w:val="28"/>
              </w:rPr>
            </m:ctrlPr>
          </m:fPr>
          <m:num>
            <m:sSub>
              <m:sSubPr>
                <m:ctrlPr>
                  <w:rPr>
                    <w:rFonts w:ascii="Cambria Math" w:hAnsi="Cambria Math" w:cs="Times New Roman"/>
                    <w:b/>
                    <w:color w:val="000000"/>
                    <w:sz w:val="28"/>
                    <w:szCs w:val="28"/>
                  </w:rPr>
                </m:ctrlPr>
              </m:sSubPr>
              <m:e>
                <m:r>
                  <m:rPr>
                    <m:sty m:val="b"/>
                  </m:rPr>
                  <w:rPr>
                    <w:rFonts w:ascii="Cambria Math" w:hAnsi="Cambria Math" w:cs="Times New Roman"/>
                    <w:color w:val="000000"/>
                    <w:sz w:val="28"/>
                    <w:szCs w:val="28"/>
                  </w:rPr>
                  <m:t>Μ</m:t>
                </m:r>
              </m:e>
              <m:sub>
                <m:r>
                  <m:rPr>
                    <m:sty m:val="b"/>
                  </m:rPr>
                  <w:rPr>
                    <w:rFonts w:ascii="Cambria Math" w:hAnsi="Cambria Math" w:cs="Times New Roman"/>
                    <w:color w:val="000000"/>
                    <w:sz w:val="28"/>
                    <w:szCs w:val="28"/>
                  </w:rPr>
                  <m:t>υ</m:t>
                </m:r>
              </m:sub>
            </m:sSub>
            <m:r>
              <m:rPr>
                <m:sty m:val="b"/>
              </m:rPr>
              <w:rPr>
                <w:rFonts w:ascii="Cambria Math" w:hAnsi="Cambria Math" w:cs="Times New Roman"/>
                <w:color w:val="000000"/>
                <w:sz w:val="28"/>
                <w:szCs w:val="28"/>
              </w:rPr>
              <m:t>y</m:t>
            </m:r>
          </m:num>
          <m:den>
            <m:r>
              <m:rPr>
                <m:sty m:val="b"/>
              </m:rPr>
              <w:rPr>
                <w:rFonts w:ascii="Cambria Math" w:hAnsi="Cambria Math" w:cs="Times New Roman"/>
                <w:color w:val="000000"/>
                <w:sz w:val="28"/>
                <w:szCs w:val="28"/>
              </w:rPr>
              <m:t>Ι</m:t>
            </m:r>
          </m:den>
        </m:f>
      </m:oMath>
      <w:r>
        <w:rPr>
          <w:rFonts w:eastAsiaTheme="minorEastAsia"/>
          <w:sz w:val="28"/>
          <w:szCs w:val="28"/>
        </w:rPr>
        <w:t xml:space="preserve"> </w:t>
      </w:r>
      <w:r w:rsidRPr="0039499D">
        <w:rPr>
          <w:rFonts w:ascii="Times New Roman" w:hAnsi="Times New Roman" w:cs="Times New Roman"/>
          <w:color w:val="000000"/>
          <w:sz w:val="28"/>
          <w:szCs w:val="28"/>
        </w:rPr>
        <w:t>(όπου ΜU είναι η ροπή κάμψης στο σημείο με το μέγιστο φορτίο).</w:t>
      </w:r>
    </w:p>
    <w:p w:rsidR="0039499D" w:rsidRDefault="0039499D" w:rsidP="0039499D">
      <w:pPr>
        <w:rPr>
          <w:rFonts w:ascii="Times New Roman" w:hAnsi="Times New Roman" w:cs="Times New Roman"/>
        </w:rPr>
      </w:pPr>
    </w:p>
    <w:p w:rsidR="0039499D" w:rsidRPr="0039499D" w:rsidRDefault="0039499D" w:rsidP="0039499D">
      <w:pPr>
        <w:pStyle w:val="Default"/>
        <w:rPr>
          <w:b/>
          <w:sz w:val="44"/>
          <w:szCs w:val="44"/>
          <w:lang w:val="el-GR"/>
        </w:rPr>
      </w:pPr>
      <w:r>
        <w:rPr>
          <w:b/>
          <w:sz w:val="44"/>
          <w:szCs w:val="44"/>
          <w:lang w:val="el-GR"/>
        </w:rPr>
        <w:t>ΔΙΑΔΙΚΑΣΙΑ ΠΕΙΡΑΜΑΤΟΣ:</w:t>
      </w:r>
    </w:p>
    <w:p w:rsidR="0039499D" w:rsidRPr="00683FE1" w:rsidRDefault="0039499D" w:rsidP="0039499D">
      <w:pPr>
        <w:pStyle w:val="Default"/>
        <w:rPr>
          <w:rFonts w:asciiTheme="minorHAnsi" w:hAnsiTheme="minorHAnsi"/>
          <w:sz w:val="28"/>
          <w:szCs w:val="28"/>
          <w:u w:val="single"/>
          <w:lang w:val="el-GR"/>
        </w:rPr>
      </w:pPr>
    </w:p>
    <w:p w:rsidR="0039499D" w:rsidRDefault="0039499D" w:rsidP="0039499D">
      <w:pPr>
        <w:autoSpaceDE w:val="0"/>
        <w:autoSpaceDN w:val="0"/>
        <w:adjustRightInd w:val="0"/>
        <w:spacing w:after="0" w:line="240" w:lineRule="auto"/>
        <w:jc w:val="both"/>
        <w:rPr>
          <w:rFonts w:ascii="Times New Roman" w:hAnsi="Times New Roman" w:cs="Times New Roman"/>
          <w:color w:val="000000"/>
          <w:sz w:val="28"/>
          <w:szCs w:val="28"/>
        </w:rPr>
      </w:pPr>
      <w:r w:rsidRPr="0039499D">
        <w:rPr>
          <w:rFonts w:ascii="Times New Roman" w:hAnsi="Times New Roman" w:cs="Times New Roman"/>
          <w:color w:val="000000"/>
          <w:sz w:val="28"/>
          <w:szCs w:val="28"/>
        </w:rPr>
        <w:t>Αρχικά μετράμε τις διαστάσεις του δοκιμίου (Πλάτος a = 50mm , Ύψος b = 40mm ,  εμβαδό διατομής Α</w:t>
      </w:r>
      <w:r w:rsidRPr="004E5252">
        <w:rPr>
          <w:rFonts w:ascii="Times New Roman" w:hAnsi="Times New Roman" w:cs="Times New Roman"/>
          <w:color w:val="000000"/>
          <w:sz w:val="28"/>
          <w:szCs w:val="28"/>
          <w:vertAlign w:val="subscript"/>
        </w:rPr>
        <w:t>ο</w:t>
      </w:r>
      <w:r w:rsidRPr="0039499D">
        <w:rPr>
          <w:rFonts w:ascii="Times New Roman" w:hAnsi="Times New Roman" w:cs="Times New Roman"/>
          <w:color w:val="000000"/>
          <w:sz w:val="28"/>
          <w:szCs w:val="28"/>
        </w:rPr>
        <w:t>= 0,002m</w:t>
      </w:r>
      <w:r w:rsidRPr="004E5252">
        <w:rPr>
          <w:rFonts w:ascii="Times New Roman" w:hAnsi="Times New Roman" w:cs="Times New Roman"/>
          <w:color w:val="000000"/>
          <w:sz w:val="28"/>
          <w:szCs w:val="28"/>
          <w:vertAlign w:val="superscript"/>
        </w:rPr>
        <w:t>2</w:t>
      </w:r>
      <w:r w:rsidRPr="0039499D">
        <w:rPr>
          <w:rFonts w:ascii="Times New Roman" w:hAnsi="Times New Roman" w:cs="Times New Roman"/>
          <w:color w:val="000000"/>
          <w:sz w:val="28"/>
          <w:szCs w:val="28"/>
        </w:rPr>
        <w:t>) και τις αποστάσεις μεταξύ των υποστηριγμάτων για το δοκίμιο της μηχανής (μήκος L = 200mm ) . Έπειτα, τοποθετούμε το δοκίμιο στη διάταξη του πειράματος μεταξύ των δύο ακραίων υποστηριγμάτων της μηχανής κάμψης και καλύπτουμε το δοκίμιο με το κατάλληλο κάλυμμα. Στη συνέχεια ετοιμάζουμε τις ρυθμίσεις της μηχανής και ξεκινάμε το πειράμα. Το έμβολο της μηχανής κινείται προς τα πάνω μέχρι να φτάσει να ακουμπήσει το δοκίμιο. Μόλις ακουμπήσει το δοκίμιο η τιμή του φορτίου αρχίζει να αυξάνεται και η μεταβολή αυτή καταγράφεται στην οθόνη. Από εκείνη τη στιγμή και κάθε 10 sec καταγράφουμε τις ενδείξεις του φορτίου (Ρ) στην οθόνη της μηχανής. Ταυτόχρονα γίνεται και καταγραφή των ενδείξεων της μετακίνησης του μέσου του δοκιμίου (δ</w:t>
      </w:r>
      <w:r w:rsidRPr="004E5252">
        <w:rPr>
          <w:rFonts w:ascii="Times New Roman" w:hAnsi="Times New Roman" w:cs="Times New Roman"/>
          <w:color w:val="000000"/>
          <w:sz w:val="28"/>
          <w:szCs w:val="28"/>
          <w:vertAlign w:val="subscript"/>
        </w:rPr>
        <w:t>C</w:t>
      </w:r>
      <w:r w:rsidRPr="0039499D">
        <w:rPr>
          <w:rFonts w:ascii="Times New Roman" w:hAnsi="Times New Roman" w:cs="Times New Roman"/>
          <w:color w:val="000000"/>
          <w:sz w:val="28"/>
          <w:szCs w:val="28"/>
        </w:rPr>
        <w:t>) κάθε 10 sec με τη χρήση του αναλογικού μικρομέτρου.</w:t>
      </w:r>
      <w:r w:rsidR="004E5252">
        <w:rPr>
          <w:rFonts w:ascii="Times New Roman" w:hAnsi="Times New Roman" w:cs="Times New Roman"/>
          <w:color w:val="000000"/>
          <w:sz w:val="28"/>
          <w:szCs w:val="28"/>
        </w:rPr>
        <w:t xml:space="preserve"> </w:t>
      </w:r>
      <w:r w:rsidRPr="0039499D">
        <w:rPr>
          <w:rFonts w:ascii="Times New Roman" w:hAnsi="Times New Roman" w:cs="Times New Roman"/>
          <w:color w:val="000000"/>
          <w:sz w:val="28"/>
          <w:szCs w:val="28"/>
        </w:rPr>
        <w:t>Μόλις φθάσει το μέγιστο φορτίο θραύσης του δοκιμίου τότε η μηχανή σταματά να εξασκεί το φορτίο και το έμβολο επιστρέφει στην αρχική του θέση, ενώ στην οθόνη καταγράφεται το μέγιστο φορτίο καθώς και το όριο αντοχής σ</w:t>
      </w:r>
      <w:r w:rsidRPr="004E5252">
        <w:rPr>
          <w:rFonts w:ascii="Times New Roman" w:hAnsi="Times New Roman" w:cs="Times New Roman"/>
          <w:color w:val="000000"/>
          <w:sz w:val="28"/>
          <w:szCs w:val="28"/>
          <w:vertAlign w:val="subscript"/>
        </w:rPr>
        <w:t>u</w:t>
      </w:r>
      <w:r w:rsidRPr="0039499D">
        <w:rPr>
          <w:rFonts w:ascii="Times New Roman" w:hAnsi="Times New Roman" w:cs="Times New Roman"/>
          <w:color w:val="000000"/>
          <w:sz w:val="28"/>
          <w:szCs w:val="28"/>
        </w:rPr>
        <w:t>.</w:t>
      </w:r>
    </w:p>
    <w:p w:rsidR="004E5252" w:rsidRDefault="004E5252" w:rsidP="0039499D">
      <w:pPr>
        <w:autoSpaceDE w:val="0"/>
        <w:autoSpaceDN w:val="0"/>
        <w:adjustRightInd w:val="0"/>
        <w:spacing w:after="0" w:line="240" w:lineRule="auto"/>
        <w:jc w:val="both"/>
        <w:rPr>
          <w:rFonts w:ascii="Times New Roman" w:hAnsi="Times New Roman" w:cs="Times New Roman"/>
          <w:color w:val="000000"/>
          <w:sz w:val="28"/>
          <w:szCs w:val="28"/>
        </w:rPr>
      </w:pPr>
    </w:p>
    <w:p w:rsidR="004E5252" w:rsidRDefault="004E5252" w:rsidP="0039499D">
      <w:pPr>
        <w:autoSpaceDE w:val="0"/>
        <w:autoSpaceDN w:val="0"/>
        <w:adjustRightInd w:val="0"/>
        <w:spacing w:after="0" w:line="240" w:lineRule="auto"/>
        <w:jc w:val="both"/>
        <w:rPr>
          <w:rFonts w:ascii="Times New Roman" w:hAnsi="Times New Roman" w:cs="Times New Roman"/>
          <w:color w:val="000000"/>
          <w:sz w:val="28"/>
          <w:szCs w:val="28"/>
        </w:rPr>
      </w:pPr>
    </w:p>
    <w:p w:rsidR="004E5252" w:rsidRDefault="004E5252" w:rsidP="0039499D">
      <w:pPr>
        <w:autoSpaceDE w:val="0"/>
        <w:autoSpaceDN w:val="0"/>
        <w:adjustRightInd w:val="0"/>
        <w:spacing w:after="0" w:line="240" w:lineRule="auto"/>
        <w:jc w:val="both"/>
        <w:rPr>
          <w:rFonts w:ascii="Times New Roman" w:hAnsi="Times New Roman" w:cs="Times New Roman"/>
          <w:color w:val="000000"/>
          <w:sz w:val="28"/>
          <w:szCs w:val="28"/>
        </w:rPr>
      </w:pPr>
    </w:p>
    <w:p w:rsidR="004E5252" w:rsidRDefault="004E5252" w:rsidP="0039499D">
      <w:pPr>
        <w:autoSpaceDE w:val="0"/>
        <w:autoSpaceDN w:val="0"/>
        <w:adjustRightInd w:val="0"/>
        <w:spacing w:after="0" w:line="240" w:lineRule="auto"/>
        <w:jc w:val="both"/>
        <w:rPr>
          <w:rFonts w:ascii="Times New Roman" w:hAnsi="Times New Roman" w:cs="Times New Roman"/>
          <w:color w:val="000000"/>
          <w:sz w:val="28"/>
          <w:szCs w:val="28"/>
        </w:rPr>
      </w:pPr>
    </w:p>
    <w:p w:rsidR="004E5252" w:rsidRDefault="004E5252" w:rsidP="0039499D">
      <w:pPr>
        <w:autoSpaceDE w:val="0"/>
        <w:autoSpaceDN w:val="0"/>
        <w:adjustRightInd w:val="0"/>
        <w:spacing w:after="0" w:line="240" w:lineRule="auto"/>
        <w:jc w:val="both"/>
        <w:rPr>
          <w:rFonts w:ascii="Times New Roman" w:hAnsi="Times New Roman" w:cs="Times New Roman"/>
          <w:color w:val="000000"/>
          <w:sz w:val="28"/>
          <w:szCs w:val="28"/>
        </w:rPr>
      </w:pPr>
    </w:p>
    <w:p w:rsidR="004E5252" w:rsidRDefault="004E5252" w:rsidP="0039499D">
      <w:pPr>
        <w:autoSpaceDE w:val="0"/>
        <w:autoSpaceDN w:val="0"/>
        <w:adjustRightInd w:val="0"/>
        <w:spacing w:after="0" w:line="240" w:lineRule="auto"/>
        <w:jc w:val="both"/>
        <w:rPr>
          <w:rFonts w:ascii="Times New Roman" w:hAnsi="Times New Roman" w:cs="Times New Roman"/>
          <w:color w:val="000000"/>
          <w:sz w:val="28"/>
          <w:szCs w:val="28"/>
        </w:rPr>
      </w:pPr>
    </w:p>
    <w:p w:rsidR="004E5252" w:rsidRDefault="004E5252" w:rsidP="0039499D">
      <w:pPr>
        <w:autoSpaceDE w:val="0"/>
        <w:autoSpaceDN w:val="0"/>
        <w:adjustRightInd w:val="0"/>
        <w:spacing w:after="0" w:line="240" w:lineRule="auto"/>
        <w:jc w:val="both"/>
        <w:rPr>
          <w:rFonts w:ascii="Times New Roman" w:hAnsi="Times New Roman" w:cs="Times New Roman"/>
          <w:color w:val="000000"/>
          <w:sz w:val="28"/>
          <w:szCs w:val="28"/>
        </w:rPr>
      </w:pPr>
    </w:p>
    <w:p w:rsidR="004E5252" w:rsidRDefault="004E5252" w:rsidP="0039499D">
      <w:pPr>
        <w:autoSpaceDE w:val="0"/>
        <w:autoSpaceDN w:val="0"/>
        <w:adjustRightInd w:val="0"/>
        <w:spacing w:after="0" w:line="240" w:lineRule="auto"/>
        <w:jc w:val="both"/>
        <w:rPr>
          <w:rFonts w:ascii="Times New Roman" w:hAnsi="Times New Roman" w:cs="Times New Roman"/>
          <w:color w:val="000000"/>
          <w:sz w:val="28"/>
          <w:szCs w:val="28"/>
        </w:rPr>
      </w:pPr>
    </w:p>
    <w:p w:rsidR="004E5252" w:rsidRDefault="004E5252" w:rsidP="0039499D">
      <w:pPr>
        <w:autoSpaceDE w:val="0"/>
        <w:autoSpaceDN w:val="0"/>
        <w:adjustRightInd w:val="0"/>
        <w:spacing w:after="0" w:line="240" w:lineRule="auto"/>
        <w:jc w:val="both"/>
        <w:rPr>
          <w:rFonts w:ascii="Times New Roman" w:hAnsi="Times New Roman" w:cs="Times New Roman"/>
          <w:color w:val="000000"/>
          <w:sz w:val="28"/>
          <w:szCs w:val="28"/>
        </w:rPr>
      </w:pPr>
    </w:p>
    <w:p w:rsidR="004E5252" w:rsidRDefault="004E5252" w:rsidP="0039499D">
      <w:pPr>
        <w:autoSpaceDE w:val="0"/>
        <w:autoSpaceDN w:val="0"/>
        <w:adjustRightInd w:val="0"/>
        <w:spacing w:after="0" w:line="240" w:lineRule="auto"/>
        <w:jc w:val="both"/>
        <w:rPr>
          <w:rFonts w:ascii="Times New Roman" w:hAnsi="Times New Roman" w:cs="Times New Roman"/>
          <w:color w:val="000000"/>
          <w:sz w:val="28"/>
          <w:szCs w:val="28"/>
        </w:rPr>
      </w:pPr>
    </w:p>
    <w:p w:rsidR="004E5252" w:rsidRPr="004E5252" w:rsidRDefault="004E5252" w:rsidP="004E5252">
      <w:pPr>
        <w:pStyle w:val="Default"/>
        <w:rPr>
          <w:b/>
          <w:sz w:val="44"/>
          <w:szCs w:val="44"/>
          <w:lang w:val="el-GR"/>
        </w:rPr>
      </w:pPr>
      <w:r w:rsidRPr="004E5252">
        <w:rPr>
          <w:b/>
          <w:sz w:val="44"/>
          <w:szCs w:val="44"/>
          <w:lang w:val="el-GR"/>
        </w:rPr>
        <w:lastRenderedPageBreak/>
        <w:t>ΑΠΟΤΕΛΕΣΜΑΤΑ:</w:t>
      </w:r>
    </w:p>
    <w:p w:rsidR="004E5252" w:rsidRPr="0039499D" w:rsidRDefault="004E5252" w:rsidP="0039499D">
      <w:pPr>
        <w:autoSpaceDE w:val="0"/>
        <w:autoSpaceDN w:val="0"/>
        <w:adjustRightInd w:val="0"/>
        <w:spacing w:after="0" w:line="240" w:lineRule="auto"/>
        <w:jc w:val="both"/>
        <w:rPr>
          <w:rFonts w:ascii="Times New Roman" w:hAnsi="Times New Roman" w:cs="Times New Roman"/>
          <w:color w:val="000000"/>
          <w:sz w:val="28"/>
          <w:szCs w:val="28"/>
        </w:rPr>
      </w:pPr>
    </w:p>
    <w:p w:rsidR="004E5252" w:rsidRPr="004E5252" w:rsidRDefault="004E5252" w:rsidP="004E5252">
      <w:pPr>
        <w:pStyle w:val="ListParagraph"/>
        <w:numPr>
          <w:ilvl w:val="0"/>
          <w:numId w:val="4"/>
        </w:numPr>
        <w:rPr>
          <w:sz w:val="28"/>
          <w:szCs w:val="28"/>
        </w:rPr>
      </w:pPr>
    </w:p>
    <w:p w:rsidR="004E5252" w:rsidRDefault="004E5252" w:rsidP="004E5252">
      <w:pPr>
        <w:pStyle w:val="ListParagraph"/>
        <w:rPr>
          <w:rFonts w:ascii="Times New Roman" w:hAnsi="Times New Roman" w:cs="Times New Roman"/>
          <w:b/>
          <w:sz w:val="28"/>
          <w:szCs w:val="28"/>
        </w:rPr>
      </w:pPr>
      <w:r w:rsidRPr="004E5252">
        <w:drawing>
          <wp:anchor distT="0" distB="0" distL="114300" distR="114300" simplePos="0" relativeHeight="251660288" behindDoc="1" locked="0" layoutInCell="1" allowOverlap="1">
            <wp:simplePos x="0" y="0"/>
            <wp:positionH relativeFrom="column">
              <wp:posOffset>-18415</wp:posOffset>
            </wp:positionH>
            <wp:positionV relativeFrom="paragraph">
              <wp:posOffset>128270</wp:posOffset>
            </wp:positionV>
            <wp:extent cx="5861050" cy="3338195"/>
            <wp:effectExtent l="19050" t="0" r="25400" b="0"/>
            <wp:wrapTight wrapText="bothSides">
              <wp:wrapPolygon edited="0">
                <wp:start x="-70" y="0"/>
                <wp:lineTo x="-70" y="21571"/>
                <wp:lineTo x="21694" y="21571"/>
                <wp:lineTo x="21694" y="0"/>
                <wp:lineTo x="-7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4E5252" w:rsidRDefault="004E5252" w:rsidP="004E5252"/>
    <w:p w:rsidR="004E5252" w:rsidRPr="004E5252" w:rsidRDefault="004E5252" w:rsidP="004E5252">
      <w:pPr>
        <w:pStyle w:val="ListParagraph"/>
        <w:numPr>
          <w:ilvl w:val="0"/>
          <w:numId w:val="4"/>
        </w:numPr>
        <w:rPr>
          <w:rFonts w:ascii="Times New Roman" w:hAnsi="Times New Roman" w:cs="Times New Roman"/>
        </w:rPr>
      </w:pPr>
      <w:r w:rsidRPr="004E5252">
        <w:rPr>
          <w:rFonts w:ascii="Times New Roman" w:hAnsi="Times New Roman" w:cs="Times New Roman"/>
          <w:color w:val="000000"/>
          <w:sz w:val="28"/>
          <w:szCs w:val="28"/>
        </w:rPr>
        <w:t>Από το παραπάνω διάγραμμα προσδιορίζουμε για το συγκεκριμένο δοκίμιο: Το όριο αναλογίας σε κάμψη: σ</w:t>
      </w:r>
      <w:r w:rsidRPr="004E5252">
        <w:rPr>
          <w:rFonts w:ascii="Times New Roman" w:hAnsi="Times New Roman" w:cs="Times New Roman"/>
          <w:color w:val="000000"/>
          <w:sz w:val="28"/>
          <w:szCs w:val="28"/>
          <w:vertAlign w:val="subscript"/>
        </w:rPr>
        <w:t>α</w:t>
      </w:r>
      <w:r w:rsidRPr="004E5252">
        <w:rPr>
          <w:rFonts w:ascii="Times New Roman" w:hAnsi="Times New Roman" w:cs="Times New Roman"/>
          <w:color w:val="000000"/>
          <w:sz w:val="28"/>
          <w:szCs w:val="28"/>
        </w:rPr>
        <w:t>= 13,45 ΜΡα , το όριο αντοχής σε κάμψη: σ</w:t>
      </w:r>
      <w:r w:rsidRPr="004E5252">
        <w:rPr>
          <w:rFonts w:ascii="Times New Roman" w:hAnsi="Times New Roman" w:cs="Times New Roman"/>
          <w:color w:val="000000"/>
          <w:sz w:val="28"/>
          <w:szCs w:val="28"/>
          <w:vertAlign w:val="subscript"/>
        </w:rPr>
        <w:t>u</w:t>
      </w:r>
      <w:r w:rsidRPr="004E5252">
        <w:rPr>
          <w:rFonts w:ascii="Times New Roman" w:hAnsi="Times New Roman" w:cs="Times New Roman"/>
          <w:color w:val="000000"/>
          <w:sz w:val="28"/>
          <w:szCs w:val="28"/>
        </w:rPr>
        <w:t xml:space="preserve"> = 14,91 Mpα</w:t>
      </w:r>
    </w:p>
    <w:p w:rsidR="004E5252" w:rsidRPr="004E5252" w:rsidRDefault="004E5252" w:rsidP="004E5252">
      <w:pPr>
        <w:pStyle w:val="ListParagraph"/>
        <w:rPr>
          <w:rFonts w:ascii="Times New Roman" w:hAnsi="Times New Roman" w:cs="Times New Roman"/>
        </w:rPr>
      </w:pPr>
    </w:p>
    <w:p w:rsidR="004E5252" w:rsidRDefault="004E5252" w:rsidP="004E5252">
      <w:pPr>
        <w:rPr>
          <w:rFonts w:ascii="Times New Roman" w:hAnsi="Times New Roman" w:cs="Times New Roman"/>
        </w:rPr>
      </w:pPr>
    </w:p>
    <w:p w:rsidR="004E5252" w:rsidRDefault="004E5252" w:rsidP="004E5252">
      <w:pPr>
        <w:rPr>
          <w:rFonts w:ascii="Times New Roman" w:hAnsi="Times New Roman" w:cs="Times New Roman"/>
        </w:rPr>
      </w:pPr>
    </w:p>
    <w:p w:rsidR="004E5252" w:rsidRPr="004E5252" w:rsidRDefault="004E5252" w:rsidP="004E5252">
      <w:pPr>
        <w:rPr>
          <w:rFonts w:ascii="Times New Roman" w:hAnsi="Times New Roman" w:cs="Times New Roman"/>
        </w:rPr>
      </w:pPr>
    </w:p>
    <w:p w:rsidR="004E5252" w:rsidRPr="004E5252" w:rsidRDefault="004E5252" w:rsidP="004E5252">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r w:rsidRPr="004E5252">
        <w:rPr>
          <w:rFonts w:ascii="Times New Roman" w:hAnsi="Times New Roman" w:cs="Times New Roman"/>
          <w:color w:val="000000"/>
          <w:sz w:val="28"/>
          <w:szCs w:val="28"/>
        </w:rPr>
        <w:t xml:space="preserve">Στην ελαστική περιοχή του διαγράμματος υπολογίζουμε το μέτρο ελαστικότητας του δοκιμίου: </w:t>
      </w:r>
    </w:p>
    <w:p w:rsidR="004E5252" w:rsidRDefault="004E5252" w:rsidP="004E5252">
      <w:pPr>
        <w:pStyle w:val="ListParagraph"/>
        <w:ind w:left="360"/>
        <w:rPr>
          <w:b/>
          <w:sz w:val="28"/>
          <w:szCs w:val="28"/>
          <w:lang w:val="en-US"/>
        </w:rPr>
      </w:pPr>
    </w:p>
    <w:p w:rsidR="004E5252" w:rsidRDefault="004E5252" w:rsidP="004E5252">
      <w:pPr>
        <w:pStyle w:val="ListParagraph"/>
        <w:ind w:left="360"/>
        <w:rPr>
          <w:rFonts w:ascii="Times New Roman" w:eastAsiaTheme="minorEastAsia" w:hAnsi="Times New Roman"/>
          <w:b/>
          <w:color w:val="000000"/>
          <w:sz w:val="28"/>
          <w:szCs w:val="28"/>
        </w:rPr>
      </w:pPr>
      <w:r>
        <w:rPr>
          <w:b/>
          <w:sz w:val="28"/>
          <w:szCs w:val="28"/>
        </w:rPr>
        <w:t>Ε</w:t>
      </w:r>
      <w:r w:rsidRPr="004E5252">
        <w:rPr>
          <w:rFonts w:ascii="Times New Roman" w:hAnsi="Times New Roman"/>
          <w:b/>
          <w:sz w:val="28"/>
          <w:szCs w:val="28"/>
          <w:lang w:val="en-US"/>
        </w:rPr>
        <w:t>=</w:t>
      </w:r>
      <m:oMath>
        <m:f>
          <m:fPr>
            <m:ctrlPr>
              <w:rPr>
                <w:rFonts w:ascii="Cambria Math" w:hAnsi="Cambria Math" w:cs="Times New Roman"/>
                <w:b/>
                <w:color w:val="000000"/>
                <w:sz w:val="28"/>
                <w:szCs w:val="28"/>
              </w:rPr>
            </m:ctrlPr>
          </m:fPr>
          <m:num>
            <m:r>
              <m:rPr>
                <m:sty m:val="b"/>
              </m:rPr>
              <w:rPr>
                <w:rFonts w:ascii="Cambria Math" w:hAnsi="Cambria Math"/>
                <w:sz w:val="28"/>
                <w:szCs w:val="28"/>
                <w:lang w:val="en-US"/>
              </w:rPr>
              <m:t>(</m:t>
            </m:r>
            <m:f>
              <m:fPr>
                <m:ctrlPr>
                  <w:rPr>
                    <w:rFonts w:ascii="Cambria Math" w:hAnsi="Cambria Math" w:cs="Times New Roman"/>
                    <w:b/>
                    <w:color w:val="000000"/>
                    <w:sz w:val="28"/>
                    <w:szCs w:val="28"/>
                  </w:rPr>
                </m:ctrlPr>
              </m:fPr>
              <m:num>
                <m:r>
                  <m:rPr>
                    <m:sty m:val="b"/>
                  </m:rPr>
                  <w:rPr>
                    <w:rFonts w:ascii="Cambria Math" w:hAnsi="Cambria Math"/>
                    <w:sz w:val="28"/>
                    <w:szCs w:val="28"/>
                  </w:rPr>
                  <m:t>Ρ</m:t>
                </m:r>
              </m:num>
              <m:den>
                <m:r>
                  <m:rPr>
                    <m:sty m:val="b"/>
                  </m:rPr>
                  <w:rPr>
                    <w:rFonts w:ascii="Cambria Math" w:hAnsi="Cambria Math" w:cs="Cambria Math"/>
                    <w:sz w:val="28"/>
                    <w:szCs w:val="28"/>
                  </w:rPr>
                  <m:t>δc</m:t>
                </m:r>
              </m:den>
            </m:f>
            <m:r>
              <m:rPr>
                <m:sty m:val="b"/>
              </m:rPr>
              <w:rPr>
                <w:rFonts w:ascii="Cambria Math" w:hAnsi="Cambria Math"/>
                <w:sz w:val="28"/>
                <w:szCs w:val="28"/>
                <w:lang w:val="en-US"/>
              </w:rPr>
              <m:t>)</m:t>
            </m:r>
            <m:sSup>
              <m:sSupPr>
                <m:ctrlPr>
                  <w:rPr>
                    <w:rFonts w:ascii="Cambria Math" w:hAnsi="Cambria Math" w:cs="Times New Roman"/>
                    <w:b/>
                    <w:color w:val="000000"/>
                    <w:sz w:val="28"/>
                    <w:szCs w:val="28"/>
                  </w:rPr>
                </m:ctrlPr>
              </m:sSupPr>
              <m:e>
                <m:r>
                  <m:rPr>
                    <m:sty m:val="b"/>
                  </m:rPr>
                  <w:rPr>
                    <w:rFonts w:ascii="Cambria Math" w:hAnsi="Cambria Math" w:cs="Cambria Math"/>
                    <w:sz w:val="28"/>
                    <w:szCs w:val="28"/>
                  </w:rPr>
                  <m:t>L</m:t>
                </m:r>
              </m:e>
              <m:sup>
                <m:r>
                  <m:rPr>
                    <m:sty m:val="b"/>
                  </m:rPr>
                  <w:rPr>
                    <w:rFonts w:ascii="Cambria Math" w:hAnsi="Cambria Math"/>
                    <w:sz w:val="28"/>
                    <w:szCs w:val="28"/>
                  </w:rPr>
                  <m:t>3</m:t>
                </m:r>
              </m:sup>
            </m:sSup>
          </m:num>
          <m:den>
            <m:r>
              <m:rPr>
                <m:sty m:val="b"/>
              </m:rPr>
              <w:rPr>
                <w:rFonts w:ascii="Cambria Math" w:hAnsi="Cambria Math"/>
                <w:sz w:val="28"/>
                <w:szCs w:val="28"/>
              </w:rPr>
              <m:t>48</m:t>
            </m:r>
            <m:r>
              <m:rPr>
                <m:sty m:val="b"/>
              </m:rPr>
              <w:rPr>
                <w:rFonts w:ascii="Cambria Math" w:hAnsi="Cambria Math"/>
                <w:sz w:val="28"/>
                <w:szCs w:val="28"/>
              </w:rPr>
              <m:t>Ι</m:t>
            </m:r>
          </m:den>
        </m:f>
      </m:oMath>
      <w:r>
        <w:rPr>
          <w:rFonts w:ascii="Times New Roman" w:eastAsiaTheme="minorEastAsia" w:hAnsi="Times New Roman"/>
          <w:b/>
          <w:color w:val="000000"/>
          <w:sz w:val="28"/>
          <w:szCs w:val="28"/>
          <w:lang w:val="en-US"/>
        </w:rPr>
        <w:t xml:space="preserve"> = 8,41 GPa</w:t>
      </w:r>
    </w:p>
    <w:p w:rsidR="004E5252" w:rsidRDefault="004E5252" w:rsidP="004E5252">
      <w:pPr>
        <w:pStyle w:val="ListParagraph"/>
        <w:ind w:left="360"/>
        <w:rPr>
          <w:rFonts w:ascii="Times New Roman" w:hAnsi="Times New Roman" w:cs="Times New Roman"/>
        </w:rPr>
      </w:pPr>
    </w:p>
    <w:p w:rsidR="004E5252" w:rsidRDefault="004E5252" w:rsidP="004E5252">
      <w:pPr>
        <w:pStyle w:val="ListParagraph"/>
        <w:ind w:left="360"/>
        <w:rPr>
          <w:rFonts w:ascii="Times New Roman" w:hAnsi="Times New Roman" w:cs="Times New Roman"/>
        </w:rPr>
      </w:pPr>
    </w:p>
    <w:p w:rsidR="004E5252" w:rsidRDefault="004E5252">
      <w:pPr>
        <w:rPr>
          <w:rFonts w:ascii="Times New Roman" w:hAnsi="Times New Roman" w:cs="Times New Roman"/>
        </w:rPr>
      </w:pPr>
      <w:r>
        <w:rPr>
          <w:rFonts w:ascii="Times New Roman" w:hAnsi="Times New Roman" w:cs="Times New Roman"/>
        </w:rPr>
        <w:br w:type="page"/>
      </w:r>
    </w:p>
    <w:p w:rsidR="004E5252" w:rsidRPr="004E5252" w:rsidRDefault="004E5252" w:rsidP="004E5252">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r w:rsidRPr="004E5252">
        <w:rPr>
          <w:rFonts w:ascii="Times New Roman" w:hAnsi="Times New Roman" w:cs="Times New Roman"/>
          <w:color w:val="000000"/>
          <w:sz w:val="28"/>
          <w:szCs w:val="28"/>
        </w:rPr>
        <w:lastRenderedPageBreak/>
        <w:t>Παρακάτω παρουσιάζεται σε απλό σκαρίφημα ο τύπος θραύσης του δοκιμίου που παρατηρήθηκε στη δοκιμή θραύσης.</w:t>
      </w:r>
    </w:p>
    <w:p w:rsidR="004E5252" w:rsidRDefault="004E5252" w:rsidP="004E5252">
      <w:pPr>
        <w:pStyle w:val="ListParagraph"/>
        <w:autoSpaceDE w:val="0"/>
        <w:autoSpaceDN w:val="0"/>
        <w:adjustRightInd w:val="0"/>
        <w:spacing w:after="0" w:line="240" w:lineRule="auto"/>
        <w:ind w:left="360"/>
        <w:jc w:val="both"/>
        <w:rPr>
          <w:rFonts w:ascii="Times New Roman" w:hAnsi="Times New Roman" w:cs="Times New Roman"/>
          <w:color w:val="000000"/>
          <w:sz w:val="28"/>
          <w:szCs w:val="28"/>
          <w:lang w:val="en-US"/>
        </w:rPr>
      </w:pPr>
    </w:p>
    <w:p w:rsidR="004E5252" w:rsidRDefault="004E5252" w:rsidP="004E5252">
      <w:pPr>
        <w:pStyle w:val="ListParagraph"/>
        <w:autoSpaceDE w:val="0"/>
        <w:autoSpaceDN w:val="0"/>
        <w:adjustRightInd w:val="0"/>
        <w:spacing w:after="0" w:line="240" w:lineRule="auto"/>
        <w:ind w:left="360"/>
        <w:jc w:val="both"/>
        <w:rPr>
          <w:rFonts w:ascii="Times New Roman" w:hAnsi="Times New Roman" w:cs="Times New Roman"/>
          <w:color w:val="000000"/>
          <w:sz w:val="28"/>
          <w:szCs w:val="28"/>
        </w:rPr>
      </w:pPr>
      <w:r w:rsidRPr="004E5252">
        <w:rPr>
          <w:rFonts w:ascii="Times New Roman" w:hAnsi="Times New Roman" w:cs="Times New Roman"/>
          <w:color w:val="000000"/>
          <w:sz w:val="28"/>
          <w:szCs w:val="28"/>
        </w:rPr>
        <w:drawing>
          <wp:anchor distT="0" distB="0" distL="114300" distR="114300" simplePos="0" relativeHeight="251662336" behindDoc="0" locked="0" layoutInCell="1" allowOverlap="1">
            <wp:simplePos x="0" y="0"/>
            <wp:positionH relativeFrom="margin">
              <wp:align>center</wp:align>
            </wp:positionH>
            <wp:positionV relativeFrom="paragraph">
              <wp:posOffset>498500</wp:posOffset>
            </wp:positionV>
            <wp:extent cx="4062832" cy="1762964"/>
            <wp:effectExtent l="1905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635" cy="1760855"/>
                    </a:xfrm>
                    <a:prstGeom prst="rect">
                      <a:avLst/>
                    </a:prstGeom>
                    <a:noFill/>
                    <a:ln>
                      <a:noFill/>
                    </a:ln>
                  </pic:spPr>
                </pic:pic>
              </a:graphicData>
            </a:graphic>
          </wp:anchor>
        </w:drawing>
      </w:r>
    </w:p>
    <w:p w:rsidR="004E5252" w:rsidRPr="004E5252" w:rsidRDefault="004E5252" w:rsidP="004E5252"/>
    <w:p w:rsidR="004E5252" w:rsidRPr="004E5252" w:rsidRDefault="004E5252" w:rsidP="004E5252"/>
    <w:p w:rsidR="004E5252" w:rsidRPr="004E5252" w:rsidRDefault="004E5252" w:rsidP="004E5252"/>
    <w:p w:rsidR="004E5252" w:rsidRPr="004E5252" w:rsidRDefault="004E5252" w:rsidP="004E5252"/>
    <w:p w:rsidR="004E5252" w:rsidRPr="004E5252" w:rsidRDefault="004E5252" w:rsidP="004E5252"/>
    <w:p w:rsidR="004E5252" w:rsidRPr="004E5252" w:rsidRDefault="004E5252" w:rsidP="004E5252"/>
    <w:p w:rsidR="004E5252" w:rsidRPr="004E5252" w:rsidRDefault="004E5252" w:rsidP="004E5252"/>
    <w:p w:rsidR="004E5252" w:rsidRDefault="004E5252" w:rsidP="004E5252"/>
    <w:p w:rsidR="004E5252" w:rsidRPr="0077685E" w:rsidRDefault="004E5252" w:rsidP="004E5252">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r w:rsidRPr="0077685E">
        <w:rPr>
          <w:rFonts w:ascii="Times New Roman" w:hAnsi="Times New Roman" w:cs="Times New Roman"/>
          <w:color w:val="000000"/>
          <w:sz w:val="28"/>
          <w:szCs w:val="28"/>
        </w:rPr>
        <w:t xml:space="preserve">Σύγκριση τιμών που έχουν υπολογιστεί με τιμές που δίνονται σε βάσεις δεδομένων: </w:t>
      </w:r>
    </w:p>
    <w:p w:rsidR="004E5252" w:rsidRPr="0077685E" w:rsidRDefault="004E5252" w:rsidP="0077685E">
      <w:pPr>
        <w:pStyle w:val="ListParagraph"/>
        <w:autoSpaceDE w:val="0"/>
        <w:autoSpaceDN w:val="0"/>
        <w:adjustRightInd w:val="0"/>
        <w:spacing w:after="0" w:line="240" w:lineRule="auto"/>
        <w:ind w:left="360"/>
        <w:jc w:val="both"/>
        <w:rPr>
          <w:rFonts w:ascii="Times New Roman" w:hAnsi="Times New Roman" w:cs="Times New Roman"/>
          <w:color w:val="000000"/>
          <w:sz w:val="28"/>
          <w:szCs w:val="28"/>
        </w:rPr>
      </w:pPr>
    </w:p>
    <w:p w:rsidR="004E5252" w:rsidRPr="0077685E" w:rsidRDefault="004E5252" w:rsidP="0077685E">
      <w:pPr>
        <w:pStyle w:val="ListParagraph"/>
        <w:autoSpaceDE w:val="0"/>
        <w:autoSpaceDN w:val="0"/>
        <w:adjustRightInd w:val="0"/>
        <w:spacing w:after="0" w:line="240" w:lineRule="auto"/>
        <w:ind w:left="360"/>
        <w:jc w:val="both"/>
        <w:rPr>
          <w:rFonts w:ascii="Times New Roman" w:hAnsi="Times New Roman" w:cs="Times New Roman"/>
          <w:color w:val="000000"/>
          <w:sz w:val="28"/>
          <w:szCs w:val="28"/>
        </w:rPr>
      </w:pPr>
      <w:r w:rsidRPr="0077685E">
        <w:rPr>
          <w:rFonts w:ascii="Times New Roman" w:hAnsi="Times New Roman" w:cs="Times New Roman"/>
          <w:color w:val="000000"/>
          <w:sz w:val="28"/>
          <w:szCs w:val="28"/>
        </w:rPr>
        <w:t>Θεωτηρικές τιμές:</w:t>
      </w:r>
    </w:p>
    <w:p w:rsidR="004E5252" w:rsidRPr="0077685E" w:rsidRDefault="004E5252" w:rsidP="0077685E">
      <w:pPr>
        <w:pStyle w:val="ListParagraph"/>
        <w:autoSpaceDE w:val="0"/>
        <w:autoSpaceDN w:val="0"/>
        <w:adjustRightInd w:val="0"/>
        <w:spacing w:after="0" w:line="240" w:lineRule="auto"/>
        <w:ind w:left="360"/>
        <w:jc w:val="both"/>
        <w:rPr>
          <w:rFonts w:ascii="Times New Roman" w:hAnsi="Times New Roman" w:cs="Times New Roman"/>
          <w:color w:val="000000"/>
          <w:sz w:val="28"/>
          <w:szCs w:val="28"/>
        </w:rPr>
      </w:pPr>
      <w:r w:rsidRPr="0077685E">
        <w:rPr>
          <w:rFonts w:ascii="Times New Roman" w:hAnsi="Times New Roman" w:cs="Times New Roman"/>
          <w:color w:val="000000"/>
          <w:sz w:val="28"/>
          <w:szCs w:val="28"/>
        </w:rPr>
        <w:t xml:space="preserve">Όριο αντοχής6,2-13,8 ΜΡα </w:t>
      </w:r>
    </w:p>
    <w:p w:rsidR="004E5252" w:rsidRPr="0077685E" w:rsidRDefault="004E5252" w:rsidP="0077685E">
      <w:pPr>
        <w:pStyle w:val="ListParagraph"/>
        <w:autoSpaceDE w:val="0"/>
        <w:autoSpaceDN w:val="0"/>
        <w:adjustRightInd w:val="0"/>
        <w:spacing w:after="0" w:line="240" w:lineRule="auto"/>
        <w:ind w:left="360"/>
        <w:jc w:val="both"/>
        <w:rPr>
          <w:rFonts w:ascii="Times New Roman" w:hAnsi="Times New Roman" w:cs="Times New Roman"/>
          <w:color w:val="000000"/>
          <w:sz w:val="28"/>
          <w:szCs w:val="28"/>
        </w:rPr>
      </w:pPr>
      <w:r w:rsidRPr="0077685E">
        <w:rPr>
          <w:rFonts w:ascii="Times New Roman" w:hAnsi="Times New Roman" w:cs="Times New Roman"/>
          <w:color w:val="000000"/>
          <w:sz w:val="28"/>
          <w:szCs w:val="28"/>
        </w:rPr>
        <w:t xml:space="preserve">Μέτρο ελαστικότητας 9-15 GΡα </w:t>
      </w:r>
    </w:p>
    <w:p w:rsidR="004E5252" w:rsidRPr="0077685E" w:rsidRDefault="004E5252" w:rsidP="0077685E">
      <w:pPr>
        <w:pStyle w:val="ListParagraph"/>
        <w:autoSpaceDE w:val="0"/>
        <w:autoSpaceDN w:val="0"/>
        <w:adjustRightInd w:val="0"/>
        <w:spacing w:after="0" w:line="240" w:lineRule="auto"/>
        <w:ind w:left="360"/>
        <w:jc w:val="both"/>
        <w:rPr>
          <w:rFonts w:ascii="Times New Roman" w:hAnsi="Times New Roman" w:cs="Times New Roman"/>
          <w:color w:val="000000"/>
          <w:sz w:val="28"/>
          <w:szCs w:val="28"/>
        </w:rPr>
      </w:pPr>
    </w:p>
    <w:p w:rsidR="004E5252" w:rsidRPr="0077685E" w:rsidRDefault="004E5252" w:rsidP="0077685E">
      <w:pPr>
        <w:pStyle w:val="ListParagraph"/>
        <w:autoSpaceDE w:val="0"/>
        <w:autoSpaceDN w:val="0"/>
        <w:adjustRightInd w:val="0"/>
        <w:spacing w:after="0" w:line="240" w:lineRule="auto"/>
        <w:ind w:left="360"/>
        <w:jc w:val="both"/>
        <w:rPr>
          <w:rFonts w:ascii="Times New Roman" w:hAnsi="Times New Roman" w:cs="Times New Roman"/>
          <w:color w:val="000000"/>
          <w:sz w:val="28"/>
          <w:szCs w:val="28"/>
        </w:rPr>
      </w:pPr>
      <w:r w:rsidRPr="0077685E">
        <w:rPr>
          <w:rFonts w:ascii="Times New Roman" w:hAnsi="Times New Roman" w:cs="Times New Roman"/>
          <w:color w:val="000000"/>
          <w:sz w:val="28"/>
          <w:szCs w:val="28"/>
        </w:rPr>
        <w:t>Από τα δεδομένα αυτά συμπεραίνουμε ότι η αντοχή του δικού μας δοκιμίου είναι έξω απο όρια της θεωρητικής τιμής που βρέθηκε στο διαδίκτυο ενώ παρατηρούμε ότι το μέτρο ελαστικότητας είναι μέσα στα όρια. Από αυτά τα αποτελέσματα καταλήγουμε στο συμπέρασμα ότι το δοκίμιο του ξύλου που χρησιμοποιήθηκε είχε ξαναχρησιμοποιηθεί στο εργαστήριο αλλά ήταν πολύ καλής ποιότητας αφού άντεξε πολύ μέχρι να επέλθει η θραύση.</w:t>
      </w:r>
    </w:p>
    <w:sectPr w:rsidR="004E5252" w:rsidRPr="0077685E" w:rsidSect="003F180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2CA" w:rsidRDefault="001552CA" w:rsidP="00CF3042">
      <w:pPr>
        <w:spacing w:after="0" w:line="240" w:lineRule="auto"/>
      </w:pPr>
      <w:r>
        <w:separator/>
      </w:r>
    </w:p>
  </w:endnote>
  <w:endnote w:type="continuationSeparator" w:id="1">
    <w:p w:rsidR="001552CA" w:rsidRDefault="001552CA" w:rsidP="00CF3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2CA" w:rsidRDefault="001552CA" w:rsidP="00CF3042">
      <w:pPr>
        <w:spacing w:after="0" w:line="240" w:lineRule="auto"/>
      </w:pPr>
      <w:r>
        <w:separator/>
      </w:r>
    </w:p>
  </w:footnote>
  <w:footnote w:type="continuationSeparator" w:id="1">
    <w:p w:rsidR="001552CA" w:rsidRDefault="001552CA" w:rsidP="00CF30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9086A"/>
    <w:multiLevelType w:val="hybridMultilevel"/>
    <w:tmpl w:val="CC10F7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911519E"/>
    <w:multiLevelType w:val="hybridMultilevel"/>
    <w:tmpl w:val="6D9A0F5E"/>
    <w:lvl w:ilvl="0" w:tplc="FA02B262">
      <w:start w:val="1"/>
      <w:numFmt w:val="upperLetter"/>
      <w:lvlText w:val="%1."/>
      <w:lvlJc w:val="left"/>
      <w:pPr>
        <w:ind w:left="360" w:hanging="360"/>
      </w:pPr>
      <w:rPr>
        <w:sz w:val="28"/>
        <w:szCs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A195FEA"/>
    <w:multiLevelType w:val="hybridMultilevel"/>
    <w:tmpl w:val="D8606AE8"/>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5BA1853"/>
    <w:multiLevelType w:val="hybridMultilevel"/>
    <w:tmpl w:val="B374F0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2991C87"/>
    <w:multiLevelType w:val="hybridMultilevel"/>
    <w:tmpl w:val="198A2054"/>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D975CDB"/>
    <w:multiLevelType w:val="hybridMultilevel"/>
    <w:tmpl w:val="C8143524"/>
    <w:lvl w:ilvl="0" w:tplc="040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A163A2"/>
    <w:multiLevelType w:val="hybridMultilevel"/>
    <w:tmpl w:val="1E2CE3EA"/>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15E0DC3"/>
    <w:multiLevelType w:val="hybridMultilevel"/>
    <w:tmpl w:val="6E74F144"/>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6186484"/>
    <w:multiLevelType w:val="hybridMultilevel"/>
    <w:tmpl w:val="CBF2B74E"/>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7"/>
  </w:num>
  <w:num w:numId="7">
    <w:abstractNumId w:val="6"/>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CF3042"/>
    <w:rsid w:val="001552CA"/>
    <w:rsid w:val="0039499D"/>
    <w:rsid w:val="003F1801"/>
    <w:rsid w:val="004E5252"/>
    <w:rsid w:val="0077685E"/>
    <w:rsid w:val="00CF30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0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304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F3042"/>
  </w:style>
  <w:style w:type="paragraph" w:styleId="Footer">
    <w:name w:val="footer"/>
    <w:basedOn w:val="Normal"/>
    <w:link w:val="FooterChar"/>
    <w:uiPriority w:val="99"/>
    <w:unhideWhenUsed/>
    <w:rsid w:val="00CF30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3042"/>
  </w:style>
  <w:style w:type="paragraph" w:customStyle="1" w:styleId="Default">
    <w:name w:val="Default"/>
    <w:rsid w:val="00CF304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CF3042"/>
    <w:pPr>
      <w:ind w:left="720"/>
      <w:contextualSpacing/>
    </w:pPr>
  </w:style>
  <w:style w:type="character" w:styleId="PlaceholderText">
    <w:name w:val="Placeholder Text"/>
    <w:basedOn w:val="DefaultParagraphFont"/>
    <w:uiPriority w:val="99"/>
    <w:semiHidden/>
    <w:rsid w:val="00CF3042"/>
    <w:rPr>
      <w:color w:val="808080"/>
    </w:rPr>
  </w:style>
  <w:style w:type="paragraph" w:styleId="BalloonText">
    <w:name w:val="Balloon Text"/>
    <w:basedOn w:val="Normal"/>
    <w:link w:val="BalloonTextChar"/>
    <w:uiPriority w:val="99"/>
    <w:semiHidden/>
    <w:unhideWhenUsed/>
    <w:rsid w:val="00CF3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0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c\Downloads\Team_6%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autoTitleDeleted val="1"/>
    <c:plotArea>
      <c:layout/>
      <c:scatterChart>
        <c:scatterStyle val="lineMarker"/>
        <c:ser>
          <c:idx val="0"/>
          <c:order val="0"/>
          <c:spPr>
            <a:ln w="28575">
              <a:noFill/>
            </a:ln>
          </c:spPr>
          <c:xVal>
            <c:numRef>
              <c:f>'test data'!$A$2:$A$28</c:f>
              <c:numCache>
                <c:formatCode>0.00</c:formatCode>
                <c:ptCount val="27"/>
                <c:pt idx="0">
                  <c:v>0</c:v>
                </c:pt>
                <c:pt idx="1">
                  <c:v>0.11623744802249994</c:v>
                </c:pt>
                <c:pt idx="2">
                  <c:v>0.20978929266750052</c:v>
                </c:pt>
                <c:pt idx="3">
                  <c:v>0.27412968996000048</c:v>
                </c:pt>
                <c:pt idx="4">
                  <c:v>0.31745465750250035</c:v>
                </c:pt>
                <c:pt idx="5">
                  <c:v>0.36873230609250007</c:v>
                </c:pt>
                <c:pt idx="6">
                  <c:v>0.39170548903500058</c:v>
                </c:pt>
                <c:pt idx="7">
                  <c:v>0.46446311898000037</c:v>
                </c:pt>
                <c:pt idx="8">
                  <c:v>0.50085299470500011</c:v>
                </c:pt>
                <c:pt idx="9">
                  <c:v>0.62558510064750061</c:v>
                </c:pt>
                <c:pt idx="10">
                  <c:v>0.67755957664500166</c:v>
                </c:pt>
                <c:pt idx="11">
                  <c:v>0.75552682101750002</c:v>
                </c:pt>
                <c:pt idx="12">
                  <c:v>0.79190563599000063</c:v>
                </c:pt>
                <c:pt idx="13">
                  <c:v>0.85155000000000003</c:v>
                </c:pt>
                <c:pt idx="14">
                  <c:v>0.91454999999999997</c:v>
                </c:pt>
                <c:pt idx="15">
                  <c:v>0.96862327868250109</c:v>
                </c:pt>
                <c:pt idx="16">
                  <c:v>1.036193415704999</c:v>
                </c:pt>
                <c:pt idx="17">
                  <c:v>1.0985539383000014</c:v>
                </c:pt>
                <c:pt idx="18">
                  <c:v>1.1453409213750021</c:v>
                </c:pt>
                <c:pt idx="19">
                  <c:v>1.202502890294999</c:v>
                </c:pt>
                <c:pt idx="20">
                  <c:v>1.2804701346675014</c:v>
                </c:pt>
                <c:pt idx="21">
                  <c:v>1.3636248719625006</c:v>
                </c:pt>
                <c:pt idx="22">
                  <c:v>1.3896176403375009</c:v>
                </c:pt>
                <c:pt idx="23">
                  <c:v>1.4311950089849983</c:v>
                </c:pt>
                <c:pt idx="24">
                  <c:v>1.4987651460075</c:v>
                </c:pt>
                <c:pt idx="25">
                  <c:v>1.5444239323274986</c:v>
                </c:pt>
                <c:pt idx="26">
                  <c:v>1.5882355729799995</c:v>
                </c:pt>
              </c:numCache>
            </c:numRef>
          </c:xVal>
          <c:yVal>
            <c:numRef>
              <c:f>'test data'!$B$2:$B$28</c:f>
              <c:numCache>
                <c:formatCode>0.00</c:formatCode>
                <c:ptCount val="27"/>
                <c:pt idx="0">
                  <c:v>0</c:v>
                </c:pt>
                <c:pt idx="1">
                  <c:v>1.720194191551095</c:v>
                </c:pt>
                <c:pt idx="2">
                  <c:v>2.7119513518173406</c:v>
                </c:pt>
                <c:pt idx="3">
                  <c:v>3.4099999999999997</c:v>
                </c:pt>
                <c:pt idx="4">
                  <c:v>4.09</c:v>
                </c:pt>
                <c:pt idx="5">
                  <c:v>4.8895607088607473</c:v>
                </c:pt>
                <c:pt idx="6">
                  <c:v>5.14</c:v>
                </c:pt>
                <c:pt idx="7">
                  <c:v>5.9250530674809605</c:v>
                </c:pt>
                <c:pt idx="8">
                  <c:v>6.5611021510558754</c:v>
                </c:pt>
                <c:pt idx="9">
                  <c:v>8.27</c:v>
                </c:pt>
                <c:pt idx="10">
                  <c:v>9.009924829487387</c:v>
                </c:pt>
                <c:pt idx="11">
                  <c:v>9.9569866093987223</c:v>
                </c:pt>
                <c:pt idx="12">
                  <c:v>10.544111859207694</c:v>
                </c:pt>
                <c:pt idx="13">
                  <c:v>11.225759327099192</c:v>
                </c:pt>
                <c:pt idx="14">
                  <c:v>12.08</c:v>
                </c:pt>
                <c:pt idx="15">
                  <c:v>12.803080446534873</c:v>
                </c:pt>
                <c:pt idx="16">
                  <c:v>13.446500815192055</c:v>
                </c:pt>
                <c:pt idx="17">
                  <c:v>13.92</c:v>
                </c:pt>
                <c:pt idx="18">
                  <c:v>14.4</c:v>
                </c:pt>
                <c:pt idx="19">
                  <c:v>14.774370940971862</c:v>
                </c:pt>
                <c:pt idx="20">
                  <c:v>14.914503146225266</c:v>
                </c:pt>
                <c:pt idx="21">
                  <c:v>14.598978069113629</c:v>
                </c:pt>
                <c:pt idx="22">
                  <c:v>14.353411148084174</c:v>
                </c:pt>
                <c:pt idx="23">
                  <c:v>13.314225488840787</c:v>
                </c:pt>
                <c:pt idx="24">
                  <c:v>12.01483025347385</c:v>
                </c:pt>
                <c:pt idx="25">
                  <c:v>8.4554069707359272</c:v>
                </c:pt>
                <c:pt idx="26">
                  <c:v>7.1483667458398097</c:v>
                </c:pt>
              </c:numCache>
            </c:numRef>
          </c:yVal>
        </c:ser>
        <c:axId val="72846336"/>
        <c:axId val="72866816"/>
      </c:scatterChart>
      <c:valAx>
        <c:axId val="72846336"/>
        <c:scaling>
          <c:orientation val="minMax"/>
        </c:scaling>
        <c:axPos val="b"/>
        <c:majorGridlines/>
        <c:minorGridlines/>
        <c:title>
          <c:tx>
            <c:rich>
              <a:bodyPr/>
              <a:lstStyle/>
              <a:p>
                <a:pPr>
                  <a:defRPr lang="en-US"/>
                </a:pPr>
                <a:r>
                  <a:rPr lang="el-GR"/>
                  <a:t>μετατόπιση</a:t>
                </a:r>
                <a:r>
                  <a:rPr lang="el-GR" baseline="0"/>
                  <a:t> κέντρου δ</a:t>
                </a:r>
                <a:r>
                  <a:rPr lang="en-US" baseline="-25000"/>
                  <a:t>c</a:t>
                </a:r>
                <a:r>
                  <a:rPr lang="en-US" baseline="0"/>
                  <a:t> (mm)</a:t>
                </a:r>
                <a:endParaRPr lang="en-US"/>
              </a:p>
            </c:rich>
          </c:tx>
        </c:title>
        <c:numFmt formatCode="0.00" sourceLinked="1"/>
        <c:tickLblPos val="nextTo"/>
        <c:txPr>
          <a:bodyPr/>
          <a:lstStyle/>
          <a:p>
            <a:pPr>
              <a:defRPr lang="en-US"/>
            </a:pPr>
            <a:endParaRPr lang="el-GR"/>
          </a:p>
        </c:txPr>
        <c:crossAx val="72866816"/>
        <c:crosses val="autoZero"/>
        <c:crossBetween val="midCat"/>
      </c:valAx>
      <c:valAx>
        <c:axId val="72866816"/>
        <c:scaling>
          <c:orientation val="minMax"/>
        </c:scaling>
        <c:axPos val="l"/>
        <c:majorGridlines/>
        <c:minorGridlines/>
        <c:title>
          <c:tx>
            <c:rich>
              <a:bodyPr/>
              <a:lstStyle/>
              <a:p>
                <a:pPr>
                  <a:defRPr lang="en-US"/>
                </a:pPr>
                <a:r>
                  <a:rPr lang="el-GR"/>
                  <a:t>φορτίο</a:t>
                </a:r>
                <a:r>
                  <a:rPr lang="el-GR" baseline="0"/>
                  <a:t> Ρ</a:t>
                </a:r>
                <a:r>
                  <a:rPr lang="en-US" baseline="0"/>
                  <a:t> (kN)</a:t>
                </a:r>
                <a:endParaRPr lang="en-US"/>
              </a:p>
            </c:rich>
          </c:tx>
        </c:title>
        <c:numFmt formatCode="0.00" sourceLinked="1"/>
        <c:tickLblPos val="nextTo"/>
        <c:txPr>
          <a:bodyPr/>
          <a:lstStyle/>
          <a:p>
            <a:pPr>
              <a:defRPr lang="en-US"/>
            </a:pPr>
            <a:endParaRPr lang="el-GR"/>
          </a:p>
        </c:txPr>
        <c:crossAx val="72846336"/>
        <c:crosses val="autoZero"/>
        <c:crossBetween val="midCat"/>
      </c:valAx>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0.13193</cdr:x>
      <cdr:y>0.05325</cdr:y>
    </cdr:from>
    <cdr:to>
      <cdr:x>0.67896</cdr:x>
      <cdr:y>0.81138</cdr:y>
    </cdr:to>
    <cdr:sp macro="" textlink="">
      <cdr:nvSpPr>
        <cdr:cNvPr id="5" name="Straight Connector 4"/>
        <cdr:cNvSpPr/>
      </cdr:nvSpPr>
      <cdr:spPr>
        <a:xfrm xmlns:a="http://schemas.openxmlformats.org/drawingml/2006/main" flipV="1">
          <a:off x="736323" y="168249"/>
          <a:ext cx="3052951" cy="2395514"/>
        </a:xfrm>
        <a:prstGeom xmlns:a="http://schemas.openxmlformats.org/drawingml/2006/main" prst="line">
          <a:avLst/>
        </a:prstGeom>
        <a:ln xmlns:a="http://schemas.openxmlformats.org/drawingml/2006/main" w="19050">
          <a:solidFill>
            <a:schemeClr val="accent2"/>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l-G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63D50-A8AD-4738-8CF7-E9D06B30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763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Frantzeskou</dc:creator>
  <cp:lastModifiedBy>Maria Frantzeskou</cp:lastModifiedBy>
  <cp:revision>1</cp:revision>
  <dcterms:created xsi:type="dcterms:W3CDTF">2017-01-09T18:32:00Z</dcterms:created>
  <dcterms:modified xsi:type="dcterms:W3CDTF">2017-01-09T19:04:00Z</dcterms:modified>
</cp:coreProperties>
</file>