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BDED7" w14:textId="58624FD9" w:rsidR="002B59F5" w:rsidRPr="00C47106" w:rsidRDefault="002B59F5" w:rsidP="002B59F5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Η καθίζηση και η επίπλευση είναι δύο φυσικοχημικές μέθοδοι διαχωρισμού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>των αιωρούμενων σωματιδίων από το νερό, οι οποίες στηρίζονται στη:</w:t>
      </w:r>
    </w:p>
    <w:p w14:paraId="5390DA8F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α) </w:t>
      </w:r>
      <w:proofErr w:type="spellStart"/>
      <w:r w:rsidRPr="00C47106">
        <w:rPr>
          <w:rFonts w:cstheme="minorHAnsi"/>
          <w:lang w:val="el-GR"/>
        </w:rPr>
        <w:t>Φυγοκέντρηση</w:t>
      </w:r>
      <w:proofErr w:type="spellEnd"/>
      <w:r w:rsidRPr="00C47106">
        <w:rPr>
          <w:rFonts w:cstheme="minorHAnsi"/>
          <w:lang w:val="el-GR"/>
        </w:rPr>
        <w:t>.</w:t>
      </w:r>
    </w:p>
    <w:p w14:paraId="771D94D6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β) Βαρύτητα.</w:t>
      </w:r>
    </w:p>
    <w:p w14:paraId="44E3BD5E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γ) </w:t>
      </w:r>
      <w:proofErr w:type="spellStart"/>
      <w:r w:rsidRPr="00C47106">
        <w:rPr>
          <w:rFonts w:cstheme="minorHAnsi"/>
          <w:lang w:val="el-GR"/>
        </w:rPr>
        <w:t>Ηλεκτροφόρηση</w:t>
      </w:r>
      <w:proofErr w:type="spellEnd"/>
      <w:r w:rsidRPr="00C47106">
        <w:rPr>
          <w:rFonts w:cstheme="minorHAnsi"/>
          <w:lang w:val="el-GR"/>
        </w:rPr>
        <w:t>.</w:t>
      </w:r>
    </w:p>
    <w:p w14:paraId="6FE4A114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Κροκίδωση.</w:t>
      </w:r>
    </w:p>
    <w:p w14:paraId="3104659E" w14:textId="4E9E1AE3" w:rsidR="002B59F5" w:rsidRPr="00C47106" w:rsidRDefault="002B59F5" w:rsidP="002B59F5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Η ευρεία χρήση της καθίζησης οφείλεται στα:</w:t>
      </w:r>
    </w:p>
    <w:p w14:paraId="10BB20DD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Εύκολος σχεδιασμός των δεξαμενών καθίζησης.</w:t>
      </w:r>
    </w:p>
    <w:p w14:paraId="75E8762E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Υψηλή απόδοση.</w:t>
      </w:r>
    </w:p>
    <w:p w14:paraId="720AAFE1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Μικρή κατανάλωση ενέργειας.</w:t>
      </w:r>
    </w:p>
    <w:p w14:paraId="1F0A3D9B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Μικρή απαίτηση σε ειδικευμένο προσωπικό.</w:t>
      </w:r>
    </w:p>
    <w:p w14:paraId="66EA2851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ε) Όλα τα ανωτέρω</w:t>
      </w:r>
    </w:p>
    <w:p w14:paraId="2FC6A01B" w14:textId="6D96A4C8" w:rsidR="002B59F5" w:rsidRPr="00C47106" w:rsidRDefault="002B59F5" w:rsidP="002B59F5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Σε πόσες κατηγορίες ταξινομούνται τα αιωρούμενα σωματίδια μιας διασποράς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 xml:space="preserve">ανάλογα με τη συμπεριφορά </w:t>
      </w:r>
      <w:proofErr w:type="spellStart"/>
      <w:r w:rsidRPr="00C47106">
        <w:rPr>
          <w:rFonts w:cstheme="minorHAnsi"/>
          <w:b/>
          <w:bCs/>
          <w:lang w:val="el-GR"/>
        </w:rPr>
        <w:t>κατακάθισης</w:t>
      </w:r>
      <w:proofErr w:type="spellEnd"/>
      <w:r w:rsidRPr="00C47106">
        <w:rPr>
          <w:rFonts w:cstheme="minorHAnsi"/>
          <w:b/>
          <w:bCs/>
          <w:lang w:val="el-GR"/>
        </w:rPr>
        <w:t>;</w:t>
      </w:r>
    </w:p>
    <w:p w14:paraId="71F904F8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Δύο.</w:t>
      </w:r>
    </w:p>
    <w:p w14:paraId="7940A423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Τρεις.</w:t>
      </w:r>
    </w:p>
    <w:p w14:paraId="3FE5D145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γ) Τέσσερις.</w:t>
      </w:r>
    </w:p>
    <w:p w14:paraId="4F0508F4" w14:textId="6E9A15F6" w:rsidR="001032DE" w:rsidRPr="00C47106" w:rsidRDefault="002B59F5" w:rsidP="002B59F5">
      <w:pPr>
        <w:rPr>
          <w:rFonts w:cstheme="minorHAnsi"/>
        </w:rPr>
      </w:pPr>
      <w:r w:rsidRPr="00C47106">
        <w:rPr>
          <w:rFonts w:cstheme="minorHAnsi"/>
        </w:rPr>
        <w:t xml:space="preserve">δ) </w:t>
      </w:r>
      <w:proofErr w:type="spellStart"/>
      <w:r w:rsidRPr="00C47106">
        <w:rPr>
          <w:rFonts w:cstheme="minorHAnsi"/>
        </w:rPr>
        <w:t>Πέντε</w:t>
      </w:r>
      <w:proofErr w:type="spellEnd"/>
      <w:r w:rsidRPr="00C47106">
        <w:rPr>
          <w:rFonts w:cstheme="minorHAnsi"/>
        </w:rPr>
        <w:t>.</w:t>
      </w:r>
    </w:p>
    <w:p w14:paraId="4D66F817" w14:textId="77777777" w:rsidR="002B59F5" w:rsidRPr="00C47106" w:rsidRDefault="002B59F5" w:rsidP="002B59F5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Ποιοι από τους παρακάτω παράγοντες επηρεάζουν το βαθμό πύκνωσης;</w:t>
      </w:r>
    </w:p>
    <w:p w14:paraId="02485C8E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α) Χρόνος παραμονής.</w:t>
      </w:r>
    </w:p>
    <w:p w14:paraId="2D137107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Συγκέντρωση των σωματιδίων.</w:t>
      </w:r>
    </w:p>
    <w:p w14:paraId="5DE3F149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Όγκος της διασποράς.</w:t>
      </w:r>
    </w:p>
    <w:p w14:paraId="0CAC62E7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δ) Βάρος των υπερκείμενων στρωμάτων.</w:t>
      </w:r>
    </w:p>
    <w:p w14:paraId="4C5AE22D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ε) </w:t>
      </w:r>
      <w:proofErr w:type="spellStart"/>
      <w:r w:rsidRPr="00C47106">
        <w:rPr>
          <w:rFonts w:cstheme="minorHAnsi"/>
          <w:lang w:val="el-GR"/>
        </w:rPr>
        <w:t>Ενδομοριακές</w:t>
      </w:r>
      <w:proofErr w:type="spellEnd"/>
      <w:r w:rsidRPr="00C47106">
        <w:rPr>
          <w:rFonts w:cstheme="minorHAnsi"/>
          <w:lang w:val="el-GR"/>
        </w:rPr>
        <w:t xml:space="preserve"> αλληλεπιδράσεις.</w:t>
      </w:r>
    </w:p>
    <w:p w14:paraId="55A3C345" w14:textId="6B51ED34" w:rsidR="002B59F5" w:rsidRPr="00C47106" w:rsidRDefault="002B59F5" w:rsidP="002B59F5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 xml:space="preserve">Ποια τα φυσικά χαρακτηριστικά από τα οποία εξαρτάται η ταχύτητα </w:t>
      </w:r>
      <w:proofErr w:type="spellStart"/>
      <w:r w:rsidRPr="00C47106">
        <w:rPr>
          <w:rFonts w:cstheme="minorHAnsi"/>
          <w:b/>
          <w:bCs/>
          <w:lang w:val="el-GR"/>
        </w:rPr>
        <w:t>κατακάθισης</w:t>
      </w:r>
      <w:proofErr w:type="spellEnd"/>
      <w:r w:rsidRPr="00C47106">
        <w:rPr>
          <w:rFonts w:cstheme="minorHAnsi"/>
          <w:b/>
          <w:bCs/>
          <w:lang w:val="el-GR"/>
        </w:rPr>
        <w:t>:</w:t>
      </w:r>
    </w:p>
    <w:p w14:paraId="06870FA0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α) Πυκνότητα σωματιδίου.</w:t>
      </w:r>
    </w:p>
    <w:p w14:paraId="7EC20EB2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Επιφανειακή τάση.</w:t>
      </w:r>
    </w:p>
    <w:p w14:paraId="731CA4C4" w14:textId="6D8ABEAE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γ) Όγκος σωματιδίου.</w:t>
      </w:r>
    </w:p>
    <w:p w14:paraId="2CE9E805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Μέσο μοριακό βάρος σωματιδίου.</w:t>
      </w:r>
    </w:p>
    <w:p w14:paraId="2476C230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lastRenderedPageBreak/>
        <w:t>ε) Διατομή της προβολής του σωματιδίου στην κατεύθυνση της ροής.</w:t>
      </w:r>
    </w:p>
    <w:p w14:paraId="7B047204" w14:textId="77777777" w:rsidR="002B59F5" w:rsidRPr="00C47106" w:rsidRDefault="002B59F5" w:rsidP="002B59F5">
      <w:pPr>
        <w:rPr>
          <w:rFonts w:cstheme="minorHAnsi"/>
          <w:lang w:val="el-GR"/>
        </w:rPr>
      </w:pPr>
      <w:proofErr w:type="spellStart"/>
      <w:r w:rsidRPr="00C47106">
        <w:rPr>
          <w:rFonts w:cstheme="minorHAnsi"/>
          <w:lang w:val="el-GR"/>
        </w:rPr>
        <w:t>στ</w:t>
      </w:r>
      <w:proofErr w:type="spellEnd"/>
      <w:r w:rsidRPr="00C47106">
        <w:rPr>
          <w:rFonts w:cstheme="minorHAnsi"/>
          <w:lang w:val="el-GR"/>
        </w:rPr>
        <w:t>) Πολικότητα του σωματιδίου.</w:t>
      </w:r>
    </w:p>
    <w:p w14:paraId="749707B3" w14:textId="35F97B60" w:rsidR="002B59F5" w:rsidRPr="00C47106" w:rsidRDefault="002B59F5" w:rsidP="002B59F5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Το βάθος μιας δεξαμενής καθίζησης είναι συνήθως μικρότερο από:</w:t>
      </w:r>
    </w:p>
    <w:p w14:paraId="610F4ECB" w14:textId="77777777" w:rsidR="002B59F5" w:rsidRPr="00C47106" w:rsidRDefault="002B59F5" w:rsidP="002B59F5">
      <w:pPr>
        <w:rPr>
          <w:rFonts w:cstheme="minorHAnsi"/>
        </w:rPr>
      </w:pPr>
      <w:r w:rsidRPr="00C47106">
        <w:rPr>
          <w:rFonts w:cstheme="minorHAnsi"/>
        </w:rPr>
        <w:t>α) 1.5 m.</w:t>
      </w:r>
    </w:p>
    <w:p w14:paraId="234EA9D3" w14:textId="77777777" w:rsidR="002B59F5" w:rsidRPr="00C47106" w:rsidRDefault="002B59F5" w:rsidP="002B59F5">
      <w:pPr>
        <w:rPr>
          <w:rFonts w:cstheme="minorHAnsi"/>
        </w:rPr>
      </w:pPr>
      <w:r w:rsidRPr="00C47106">
        <w:rPr>
          <w:rFonts w:cstheme="minorHAnsi"/>
        </w:rPr>
        <w:t>β) 3 m.</w:t>
      </w:r>
    </w:p>
    <w:p w14:paraId="1BD5C298" w14:textId="77777777" w:rsidR="002B59F5" w:rsidRPr="00C47106" w:rsidRDefault="002B59F5" w:rsidP="002B59F5">
      <w:pPr>
        <w:rPr>
          <w:rFonts w:cstheme="minorHAnsi"/>
        </w:rPr>
      </w:pPr>
      <w:r w:rsidRPr="00C47106">
        <w:rPr>
          <w:rFonts w:cstheme="minorHAnsi"/>
          <w:highlight w:val="yellow"/>
        </w:rPr>
        <w:t>γ) 4 m.</w:t>
      </w:r>
    </w:p>
    <w:p w14:paraId="77E0B215" w14:textId="72970ADF" w:rsidR="002B59F5" w:rsidRPr="00C47106" w:rsidRDefault="002B59F5" w:rsidP="002B59F5">
      <w:pPr>
        <w:rPr>
          <w:rFonts w:cstheme="minorHAnsi"/>
        </w:rPr>
      </w:pPr>
      <w:r w:rsidRPr="00C47106">
        <w:rPr>
          <w:rFonts w:cstheme="minorHAnsi"/>
        </w:rPr>
        <w:t>δ) 5 m.</w:t>
      </w:r>
    </w:p>
    <w:p w14:paraId="1CDEAB81" w14:textId="44869AED" w:rsidR="002B59F5" w:rsidRPr="00C47106" w:rsidRDefault="002B59F5" w:rsidP="002B59F5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Οι δεξαμενές καθίζησης με επαφή λάσπης δεν έχουν:</w:t>
      </w:r>
    </w:p>
    <w:p w14:paraId="2566428A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Μικρές ανοχές στις διακυμάνσεις ποιότητας της εισερχόμενης διασποράς.</w:t>
      </w:r>
    </w:p>
    <w:p w14:paraId="5F137755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β) Μεγάλες ανοχές στις υδραυλικές υπερφορτίσεις.</w:t>
      </w:r>
    </w:p>
    <w:p w14:paraId="08D5D17F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Υψηλότερο κόστος συντήρησης.</w:t>
      </w:r>
    </w:p>
    <w:p w14:paraId="0DD2B1E8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Εξειδικευμένο προσωπικό για την παρακολούθηση της λειτουργίας τους.</w:t>
      </w:r>
    </w:p>
    <w:p w14:paraId="66FFD0AB" w14:textId="3E66FD12" w:rsidR="002B59F5" w:rsidRPr="00C47106" w:rsidRDefault="002B59F5" w:rsidP="002B59F5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Ποιος από τους παρακάτω δεν είναι τύπος ροής στις καθιζήσεις με κεκλιμένες επιφάνειες:</w:t>
      </w:r>
    </w:p>
    <w:p w14:paraId="7EF52395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α) Ελεύθερη.</w:t>
      </w:r>
    </w:p>
    <w:p w14:paraId="1D6307D0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β) Καθίζηση με </w:t>
      </w:r>
      <w:proofErr w:type="spellStart"/>
      <w:r w:rsidRPr="00C47106">
        <w:rPr>
          <w:rFonts w:cstheme="minorHAnsi"/>
          <w:lang w:val="el-GR"/>
        </w:rPr>
        <w:t>αντιρροή</w:t>
      </w:r>
      <w:proofErr w:type="spellEnd"/>
      <w:r w:rsidRPr="00C47106">
        <w:rPr>
          <w:rFonts w:cstheme="minorHAnsi"/>
          <w:lang w:val="el-GR"/>
        </w:rPr>
        <w:t>.</w:t>
      </w:r>
    </w:p>
    <w:p w14:paraId="7B2F73A0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γ) Καθίζηση με </w:t>
      </w:r>
      <w:proofErr w:type="spellStart"/>
      <w:r w:rsidRPr="00C47106">
        <w:rPr>
          <w:rFonts w:cstheme="minorHAnsi"/>
          <w:lang w:val="el-GR"/>
        </w:rPr>
        <w:t>ομορροή</w:t>
      </w:r>
      <w:proofErr w:type="spellEnd"/>
      <w:r w:rsidRPr="00C47106">
        <w:rPr>
          <w:rFonts w:cstheme="minorHAnsi"/>
          <w:lang w:val="el-GR"/>
        </w:rPr>
        <w:t>.</w:t>
      </w:r>
    </w:p>
    <w:p w14:paraId="6673C2C0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Εγκάρσια</w:t>
      </w:r>
    </w:p>
    <w:p w14:paraId="020322E2" w14:textId="05B2A9C9" w:rsidR="002B59F5" w:rsidRPr="00C47106" w:rsidRDefault="002B59F5" w:rsidP="002B59F5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Ποιοι οι κύριοι παράγοντες που επηρεάζουν την απόδοση των δεξαμενών καθίζησης:</w:t>
      </w:r>
    </w:p>
    <w:p w14:paraId="4D5DF77E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α) Το </w:t>
      </w:r>
      <w:r w:rsidRPr="00C47106">
        <w:rPr>
          <w:rFonts w:cstheme="minorHAnsi"/>
        </w:rPr>
        <w:t>pH</w:t>
      </w:r>
      <w:r w:rsidRPr="00C47106">
        <w:rPr>
          <w:rFonts w:cstheme="minorHAnsi"/>
          <w:lang w:val="el-GR"/>
        </w:rPr>
        <w:t>.</w:t>
      </w:r>
    </w:p>
    <w:p w14:paraId="28EC69E1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Η διαλυτότητα των αιωρούμενων σωματιδίων.</w:t>
      </w:r>
    </w:p>
    <w:p w14:paraId="10A6A3B3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γ) Εισροή και εκροή του νερού.</w:t>
      </w:r>
    </w:p>
    <w:p w14:paraId="63E2BE07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Οι μεταξύ των σωματιδίων αλληλεπιδράσεις.</w:t>
      </w:r>
    </w:p>
    <w:p w14:paraId="0CA0EEA2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ε) Μηχανισμοί απομάκρυνσης λάσπης.</w:t>
      </w:r>
    </w:p>
    <w:p w14:paraId="14EF7966" w14:textId="77777777" w:rsidR="002B59F5" w:rsidRPr="00C47106" w:rsidRDefault="002B59F5" w:rsidP="002B59F5">
      <w:pPr>
        <w:rPr>
          <w:rFonts w:cstheme="minorHAnsi"/>
          <w:lang w:val="el-GR"/>
        </w:rPr>
      </w:pPr>
      <w:proofErr w:type="spellStart"/>
      <w:r w:rsidRPr="00C47106">
        <w:rPr>
          <w:rFonts w:cstheme="minorHAnsi"/>
          <w:lang w:val="el-GR"/>
        </w:rPr>
        <w:t>στ</w:t>
      </w:r>
      <w:proofErr w:type="spellEnd"/>
      <w:r w:rsidRPr="00C47106">
        <w:rPr>
          <w:rFonts w:cstheme="minorHAnsi"/>
          <w:lang w:val="el-GR"/>
        </w:rPr>
        <w:t>) Η ύπαρξη βαθμίδων ταχύτητας στην καθίζηση.</w:t>
      </w:r>
    </w:p>
    <w:p w14:paraId="4210E88A" w14:textId="77777777" w:rsidR="002B59F5" w:rsidRPr="00C47106" w:rsidRDefault="002B59F5" w:rsidP="002B59F5">
      <w:pPr>
        <w:rPr>
          <w:rFonts w:cstheme="minorHAnsi"/>
          <w:highlight w:val="yellow"/>
          <w:lang w:val="el-GR"/>
        </w:rPr>
      </w:pPr>
      <w:r w:rsidRPr="00C47106">
        <w:rPr>
          <w:rFonts w:cstheme="minorHAnsi"/>
          <w:highlight w:val="yellow"/>
          <w:lang w:val="el-GR"/>
        </w:rPr>
        <w:t>ζ) Μεταβολή της πυκνότητας.</w:t>
      </w:r>
    </w:p>
    <w:p w14:paraId="5A707414" w14:textId="1DB5CF9A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η) Επίδραση ανέμων.</w:t>
      </w:r>
    </w:p>
    <w:p w14:paraId="3A32AE54" w14:textId="77777777" w:rsidR="002B59F5" w:rsidRPr="00C47106" w:rsidRDefault="002B59F5" w:rsidP="002B59F5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Ποιος από τους παρακάτω παράγοντες δεν επηρεάζει την πυκνότητα του νερού;</w:t>
      </w:r>
    </w:p>
    <w:p w14:paraId="455696B2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Θερμοκρασία.</w:t>
      </w:r>
    </w:p>
    <w:p w14:paraId="25DFFDC3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lastRenderedPageBreak/>
        <w:t>β) Συγκέντρωση των διαλυμένων αλάτων.</w:t>
      </w:r>
    </w:p>
    <w:p w14:paraId="1D16E62D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Θολότητα.</w:t>
      </w:r>
    </w:p>
    <w:p w14:paraId="12891901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δ) Παρουσία μικροοργανισμών</w:t>
      </w:r>
      <w:r w:rsidRPr="00C47106">
        <w:rPr>
          <w:rFonts w:cstheme="minorHAnsi"/>
          <w:lang w:val="el-GR"/>
        </w:rPr>
        <w:t>.</w:t>
      </w:r>
    </w:p>
    <w:p w14:paraId="3090E7DF" w14:textId="19B8E4EA" w:rsidR="002B59F5" w:rsidRPr="00C47106" w:rsidRDefault="002B59F5" w:rsidP="002B59F5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Πόσα είδη επίπλευσης υπάρχουν:</w:t>
      </w:r>
    </w:p>
    <w:p w14:paraId="421C2BCE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Δύο.</w:t>
      </w:r>
    </w:p>
    <w:p w14:paraId="4DC956DA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β) Τρία.</w:t>
      </w:r>
    </w:p>
    <w:p w14:paraId="4015BAF1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Τέσσερα.</w:t>
      </w:r>
    </w:p>
    <w:p w14:paraId="1CB18FE9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Πέντε.</w:t>
      </w:r>
    </w:p>
    <w:p w14:paraId="62EAA7BF" w14:textId="1873B022" w:rsidR="002B59F5" w:rsidRPr="00C47106" w:rsidRDefault="002B59F5" w:rsidP="002B59F5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Ποια τα πλεονεκτήματα της καθίζησης έναντι της επίπλευσης;</w:t>
      </w:r>
    </w:p>
    <w:p w14:paraId="5F323CE0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α) Μικρότερο κόστος λειτουργίας.</w:t>
      </w:r>
    </w:p>
    <w:p w14:paraId="25564C32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Χαμηλότερο πάγιο κόστος.</w:t>
      </w:r>
    </w:p>
    <w:p w14:paraId="7AB5E670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Όχι έντονη δραστηριότητα μικροοργανισμών (συνθήκες ευτροφισμού).</w:t>
      </w:r>
    </w:p>
    <w:p w14:paraId="2F565372" w14:textId="7777777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δ) Απλούστερη λειτουργία, άρα δεν απαιτείται εξειδικευμένο προσωπικό.</w:t>
      </w:r>
    </w:p>
    <w:p w14:paraId="00CFB326" w14:textId="1DCC0087" w:rsidR="002B59F5" w:rsidRPr="00C47106" w:rsidRDefault="002B59F5" w:rsidP="002B59F5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ε) Για ταχύτητες καθίζησης μικρότερες από 2 – 3 m/</w:t>
      </w:r>
      <w:proofErr w:type="spellStart"/>
      <w:r w:rsidRPr="00C47106">
        <w:rPr>
          <w:rFonts w:cstheme="minorHAnsi"/>
          <w:lang w:val="el-GR"/>
        </w:rPr>
        <w:t>hr</w:t>
      </w:r>
      <w:proofErr w:type="spellEnd"/>
      <w:r w:rsidRPr="00C47106">
        <w:rPr>
          <w:rFonts w:cstheme="minorHAnsi"/>
          <w:lang w:val="el-GR"/>
        </w:rPr>
        <w:t xml:space="preserve"> μικρότερο συνολικό κόστος μιας μονάδας.</w:t>
      </w:r>
    </w:p>
    <w:p w14:paraId="1E35CA51" w14:textId="279EAC64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Η διήθηση χρησιμοποιείται στην επεξεργασία του νερού και των αποβλήτων για:</w:t>
      </w:r>
    </w:p>
    <w:p w14:paraId="109F5A3F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Την πλήρη καταστροφή των παθογόνων μικροοργανισμών.</w:t>
      </w:r>
    </w:p>
    <w:p w14:paraId="4C55EE0A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Τη συνένωση των αιωρούμενων στερεών, με τη βοήθεια φυσικοχημικών μεθόδων.</w:t>
      </w:r>
    </w:p>
    <w:p w14:paraId="1799D698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γ) Την απομάκρυνση των αιωρούμενων σωματιδίων.</w:t>
      </w:r>
    </w:p>
    <w:p w14:paraId="03CA3A59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Την απομάκρυνση των ιχνοστοιχείων.</w:t>
      </w:r>
    </w:p>
    <w:p w14:paraId="7918B002" w14:textId="77777777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Το μέγεθος των σωματιδίων, τα οποία μπορούν να απομακρυνθούν από το νερό με διήθηση,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>είναι μεταξύ:</w:t>
      </w:r>
    </w:p>
    <w:p w14:paraId="40B04B8A" w14:textId="57A1E69B" w:rsidR="004C0BE2" w:rsidRPr="00C47106" w:rsidRDefault="004C0BE2" w:rsidP="004C0BE2">
      <w:pPr>
        <w:rPr>
          <w:rFonts w:cstheme="minorHAnsi"/>
          <w:b/>
          <w:bCs/>
          <w:lang w:val="el-GR"/>
        </w:rPr>
      </w:pPr>
      <w:r w:rsidRPr="00C47106">
        <w:rPr>
          <w:rFonts w:cstheme="minorHAnsi"/>
          <w:lang w:val="el-GR"/>
        </w:rPr>
        <w:t xml:space="preserve">α) 0.0001-0.001 </w:t>
      </w:r>
      <w:proofErr w:type="spellStart"/>
      <w:r w:rsidRPr="00C47106">
        <w:rPr>
          <w:rFonts w:cstheme="minorHAnsi"/>
          <w:lang w:val="el-GR"/>
        </w:rPr>
        <w:t>μm</w:t>
      </w:r>
      <w:proofErr w:type="spellEnd"/>
      <w:r w:rsidRPr="00C47106">
        <w:rPr>
          <w:rFonts w:cstheme="minorHAnsi"/>
          <w:lang w:val="el-GR"/>
        </w:rPr>
        <w:t>.</w:t>
      </w:r>
    </w:p>
    <w:p w14:paraId="464EC686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β) 0.001-0.01 </w:t>
      </w:r>
      <w:proofErr w:type="spellStart"/>
      <w:r w:rsidRPr="00C47106">
        <w:rPr>
          <w:rFonts w:cstheme="minorHAnsi"/>
          <w:lang w:val="el-GR"/>
        </w:rPr>
        <w:t>μm</w:t>
      </w:r>
      <w:proofErr w:type="spellEnd"/>
      <w:r w:rsidRPr="00C47106">
        <w:rPr>
          <w:rFonts w:cstheme="minorHAnsi"/>
          <w:lang w:val="el-GR"/>
        </w:rPr>
        <w:t>.</w:t>
      </w:r>
    </w:p>
    <w:p w14:paraId="5722D0E7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 xml:space="preserve">γ) 0.1-1000 </w:t>
      </w:r>
      <w:proofErr w:type="spellStart"/>
      <w:r w:rsidRPr="00C47106">
        <w:rPr>
          <w:rFonts w:cstheme="minorHAnsi"/>
          <w:highlight w:val="yellow"/>
          <w:lang w:val="el-GR"/>
        </w:rPr>
        <w:t>μm</w:t>
      </w:r>
      <w:proofErr w:type="spellEnd"/>
      <w:r w:rsidRPr="00C47106">
        <w:rPr>
          <w:rFonts w:cstheme="minorHAnsi"/>
          <w:highlight w:val="yellow"/>
          <w:lang w:val="el-GR"/>
        </w:rPr>
        <w:t>.</w:t>
      </w:r>
    </w:p>
    <w:p w14:paraId="6DB52008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δ) 1000-10000 </w:t>
      </w:r>
      <w:proofErr w:type="spellStart"/>
      <w:r w:rsidRPr="00C47106">
        <w:rPr>
          <w:rFonts w:cstheme="minorHAnsi"/>
          <w:lang w:val="el-GR"/>
        </w:rPr>
        <w:t>μm</w:t>
      </w:r>
      <w:proofErr w:type="spellEnd"/>
      <w:r w:rsidRPr="00C47106">
        <w:rPr>
          <w:rFonts w:cstheme="minorHAnsi"/>
          <w:lang w:val="el-GR"/>
        </w:rPr>
        <w:t>.</w:t>
      </w:r>
    </w:p>
    <w:p w14:paraId="124733D4" w14:textId="0638F46F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 xml:space="preserve">Το ποιοτικό χαρακτηριστικό, που δείχνει την αντίσταση των σωματιδίων στις </w:t>
      </w:r>
      <w:proofErr w:type="spellStart"/>
      <w:r w:rsidRPr="00C47106">
        <w:rPr>
          <w:rFonts w:cstheme="minorHAnsi"/>
          <w:b/>
          <w:bCs/>
          <w:lang w:val="el-GR"/>
        </w:rPr>
        <w:t>διατμητικές</w:t>
      </w:r>
      <w:proofErr w:type="spellEnd"/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>δυνάμεις που αναπτύσσονται μεταξύ τους καθώς συγκρατούνται από το διηθητικό μέσο (αιτία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>του σ</w:t>
      </w:r>
      <w:proofErr w:type="spellStart"/>
      <w:r w:rsidRPr="00C47106">
        <w:rPr>
          <w:rFonts w:cstheme="minorHAnsi"/>
          <w:b/>
          <w:bCs/>
          <w:lang w:val="el-GR"/>
        </w:rPr>
        <w:t>υμπαρασυρμού</w:t>
      </w:r>
      <w:proofErr w:type="spellEnd"/>
      <w:r w:rsidRPr="00C47106">
        <w:rPr>
          <w:rFonts w:cstheme="minorHAnsi"/>
          <w:b/>
          <w:bCs/>
          <w:lang w:val="el-GR"/>
        </w:rPr>
        <w:t xml:space="preserve"> στη διήθηση), ονομάζεται ισχύς:</w:t>
      </w:r>
    </w:p>
    <w:p w14:paraId="509C196A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Διήθησης.</w:t>
      </w:r>
    </w:p>
    <w:p w14:paraId="0F87E9B4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lastRenderedPageBreak/>
        <w:t>β) Κόκκου.</w:t>
      </w:r>
    </w:p>
    <w:p w14:paraId="6C1D4AF8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Φίλτρου.</w:t>
      </w:r>
    </w:p>
    <w:p w14:paraId="37035DE4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δ) Θρόμβου</w:t>
      </w:r>
    </w:p>
    <w:p w14:paraId="54D16031" w14:textId="0400A7CC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Οι δυο κατηγορίες στις οποίες διακρίνονται τα φίλτρα με βάση το μηχανισμό της διήθησης είναι:</w:t>
      </w:r>
    </w:p>
    <w:p w14:paraId="7F6418FB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α) Επιφανείας</w:t>
      </w:r>
    </w:p>
    <w:p w14:paraId="3E1F4594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β) </w:t>
      </w:r>
      <w:proofErr w:type="spellStart"/>
      <w:r w:rsidRPr="00C47106">
        <w:rPr>
          <w:rFonts w:cstheme="minorHAnsi"/>
          <w:lang w:val="el-GR"/>
        </w:rPr>
        <w:t>Πολυστρωματικής</w:t>
      </w:r>
      <w:proofErr w:type="spellEnd"/>
      <w:r w:rsidRPr="00C47106">
        <w:rPr>
          <w:rFonts w:cstheme="minorHAnsi"/>
          <w:lang w:val="el-GR"/>
        </w:rPr>
        <w:t xml:space="preserve"> κλίνης.</w:t>
      </w:r>
    </w:p>
    <w:p w14:paraId="50BD03EC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γ) Χώρου.</w:t>
      </w:r>
    </w:p>
    <w:p w14:paraId="7E4C67AC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Πλακούντα – χώρου.</w:t>
      </w:r>
    </w:p>
    <w:p w14:paraId="7900564A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ε) Πορώδους κλίνης.</w:t>
      </w:r>
    </w:p>
    <w:p w14:paraId="63167044" w14:textId="2F91DD68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Η μεταφορά των αιωρούμενων σωματιδίων, με το μηχανισμό της πρόσκρουσης, πραγματοποιείται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>όταν :</w:t>
      </w:r>
    </w:p>
    <w:p w14:paraId="0E456FDE" w14:textId="5611AF63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α) Τα σωματίδια, τα οποία παραμένουν στις </w:t>
      </w:r>
      <w:proofErr w:type="spellStart"/>
      <w:r w:rsidRPr="00C47106">
        <w:rPr>
          <w:rFonts w:cstheme="minorHAnsi"/>
          <w:lang w:val="el-GR"/>
        </w:rPr>
        <w:t>ροϊκές</w:t>
      </w:r>
      <w:proofErr w:type="spellEnd"/>
      <w:r w:rsidRPr="00C47106">
        <w:rPr>
          <w:rFonts w:cstheme="minorHAnsi"/>
          <w:lang w:val="el-GR"/>
        </w:rPr>
        <w:t xml:space="preserve"> γραμμές και κινούνται σε απόσταση ίση με τη</w:t>
      </w:r>
      <w:r w:rsidRPr="00C47106">
        <w:rPr>
          <w:rFonts w:cstheme="minorHAnsi"/>
          <w:lang w:val="el-GR"/>
        </w:rPr>
        <w:t xml:space="preserve"> </w:t>
      </w:r>
      <w:r w:rsidRPr="00C47106">
        <w:rPr>
          <w:rFonts w:cstheme="minorHAnsi"/>
          <w:lang w:val="el-GR"/>
        </w:rPr>
        <w:t>μισή διάμετρό τους κοντά στης επιφάνεια των κόκκων του διηθητικού μέσου,</w:t>
      </w:r>
      <w:r w:rsidRPr="00C47106">
        <w:rPr>
          <w:rFonts w:cstheme="minorHAnsi"/>
          <w:lang w:val="el-GR"/>
        </w:rPr>
        <w:t xml:space="preserve"> </w:t>
      </w:r>
      <w:r w:rsidRPr="00C47106">
        <w:rPr>
          <w:rFonts w:cstheme="minorHAnsi"/>
          <w:lang w:val="el-GR"/>
        </w:rPr>
        <w:t>συγκρατούνται</w:t>
      </w:r>
      <w:r w:rsidRPr="00C47106">
        <w:rPr>
          <w:rFonts w:cstheme="minorHAnsi"/>
          <w:lang w:val="el-GR"/>
        </w:rPr>
        <w:t xml:space="preserve"> </w:t>
      </w:r>
      <w:r w:rsidRPr="00C47106">
        <w:rPr>
          <w:rFonts w:cstheme="minorHAnsi"/>
          <w:lang w:val="el-GR"/>
        </w:rPr>
        <w:t>από αυτό, λόγω των στενώσεων που δημιουργούνται ανάμεσα στους κόκκους.</w:t>
      </w:r>
    </w:p>
    <w:p w14:paraId="15A18116" w14:textId="459F8F9C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β) Η αδράνεια των σωματιδίων τα οποία πλησιάζουν τους κόκκους του διηθητικού μέσου, είναι</w:t>
      </w:r>
      <w:r w:rsidRPr="00C47106">
        <w:rPr>
          <w:rFonts w:cstheme="minorHAnsi"/>
          <w:highlight w:val="yellow"/>
          <w:lang w:val="el-GR"/>
        </w:rPr>
        <w:t xml:space="preserve"> </w:t>
      </w:r>
      <w:r w:rsidRPr="00C47106">
        <w:rPr>
          <w:rFonts w:cstheme="minorHAnsi"/>
          <w:highlight w:val="yellow"/>
          <w:lang w:val="el-GR"/>
        </w:rPr>
        <w:t>μεγαλύτερη από την υδροδυναμική δύναμη που τείνει να τα παρασύρει</w:t>
      </w:r>
      <w:r w:rsidRPr="00C47106">
        <w:rPr>
          <w:rFonts w:cstheme="minorHAnsi"/>
          <w:lang w:val="el-GR"/>
        </w:rPr>
        <w:t>.</w:t>
      </w:r>
    </w:p>
    <w:p w14:paraId="469D1BB9" w14:textId="7DBA6389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Σωματίδια με πυκνότητα συγκριτικά μεγαλύτερη από αυτή του νερού τείνουν να παρεκκλίνουν</w:t>
      </w:r>
      <w:r w:rsidRPr="00C47106">
        <w:rPr>
          <w:rFonts w:cstheme="minorHAnsi"/>
          <w:lang w:val="el-GR"/>
        </w:rPr>
        <w:t xml:space="preserve"> </w:t>
      </w:r>
      <w:r w:rsidRPr="00C47106">
        <w:rPr>
          <w:rFonts w:cstheme="minorHAnsi"/>
          <w:lang w:val="el-GR"/>
        </w:rPr>
        <w:t xml:space="preserve">από τις </w:t>
      </w:r>
      <w:proofErr w:type="spellStart"/>
      <w:r w:rsidRPr="00C47106">
        <w:rPr>
          <w:rFonts w:cstheme="minorHAnsi"/>
          <w:lang w:val="el-GR"/>
        </w:rPr>
        <w:t>ροϊκές</w:t>
      </w:r>
      <w:proofErr w:type="spellEnd"/>
      <w:r w:rsidRPr="00C47106">
        <w:rPr>
          <w:rFonts w:cstheme="minorHAnsi"/>
          <w:lang w:val="el-GR"/>
        </w:rPr>
        <w:t xml:space="preserve"> γραμμές εξαιτίας του φαινομένου της καθίζησης.</w:t>
      </w:r>
    </w:p>
    <w:p w14:paraId="544E42D7" w14:textId="21B612BD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δ) Τα σωματίδια που επηρεάζονται από την κίνηση Brown παρεκκλίνουν από τις </w:t>
      </w:r>
      <w:proofErr w:type="spellStart"/>
      <w:r w:rsidRPr="00C47106">
        <w:rPr>
          <w:rFonts w:cstheme="minorHAnsi"/>
          <w:lang w:val="el-GR"/>
        </w:rPr>
        <w:t>ροϊκές</w:t>
      </w:r>
      <w:proofErr w:type="spellEnd"/>
      <w:r w:rsidRPr="00C47106">
        <w:rPr>
          <w:rFonts w:cstheme="minorHAnsi"/>
          <w:lang w:val="el-GR"/>
        </w:rPr>
        <w:t xml:space="preserve"> γραμμές</w:t>
      </w:r>
      <w:r w:rsidRPr="00C47106">
        <w:rPr>
          <w:rFonts w:cstheme="minorHAnsi"/>
          <w:lang w:val="el-GR"/>
        </w:rPr>
        <w:t xml:space="preserve"> </w:t>
      </w:r>
      <w:r w:rsidRPr="00C47106">
        <w:rPr>
          <w:rFonts w:cstheme="minorHAnsi"/>
          <w:lang w:val="el-GR"/>
        </w:rPr>
        <w:t>εξαιτίας της διάχυσης.</w:t>
      </w:r>
    </w:p>
    <w:p w14:paraId="791BAFC7" w14:textId="74221032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 xml:space="preserve">Η αποκόλληση των σωματιδίων από ένα διηθητικό μέσο και ο </w:t>
      </w:r>
      <w:proofErr w:type="spellStart"/>
      <w:r w:rsidRPr="00C47106">
        <w:rPr>
          <w:rFonts w:cstheme="minorHAnsi"/>
          <w:b/>
          <w:bCs/>
          <w:lang w:val="el-GR"/>
        </w:rPr>
        <w:t>συμπαρασυρμός</w:t>
      </w:r>
      <w:proofErr w:type="spellEnd"/>
      <w:r w:rsidRPr="00C47106">
        <w:rPr>
          <w:rFonts w:cstheme="minorHAnsi"/>
          <w:b/>
          <w:bCs/>
          <w:lang w:val="el-GR"/>
        </w:rPr>
        <w:t xml:space="preserve"> τους από το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 xml:space="preserve">νερό, οφείλεται στο </w:t>
      </w:r>
      <w:proofErr w:type="spellStart"/>
      <w:r w:rsidRPr="00C47106">
        <w:rPr>
          <w:rFonts w:cstheme="minorHAnsi"/>
          <w:b/>
          <w:bCs/>
          <w:lang w:val="el-GR"/>
        </w:rPr>
        <w:t>οτι</w:t>
      </w:r>
      <w:proofErr w:type="spellEnd"/>
      <w:r w:rsidRPr="00C47106">
        <w:rPr>
          <w:rFonts w:cstheme="minorHAnsi"/>
          <w:b/>
          <w:bCs/>
          <w:lang w:val="el-GR"/>
        </w:rPr>
        <w:t xml:space="preserve"> :</w:t>
      </w:r>
    </w:p>
    <w:p w14:paraId="6917D581" w14:textId="1312B7FC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α) Οι δυνάμεις </w:t>
      </w:r>
      <w:proofErr w:type="spellStart"/>
      <w:r w:rsidRPr="00C47106">
        <w:rPr>
          <w:rFonts w:cstheme="minorHAnsi"/>
          <w:lang w:val="el-GR"/>
        </w:rPr>
        <w:t>Van</w:t>
      </w:r>
      <w:proofErr w:type="spellEnd"/>
      <w:r w:rsidRPr="00C47106">
        <w:rPr>
          <w:rFonts w:cstheme="minorHAnsi"/>
          <w:lang w:val="el-GR"/>
        </w:rPr>
        <w:t xml:space="preserve"> </w:t>
      </w:r>
      <w:proofErr w:type="spellStart"/>
      <w:r w:rsidRPr="00C47106">
        <w:rPr>
          <w:rFonts w:cstheme="minorHAnsi"/>
          <w:lang w:val="el-GR"/>
        </w:rPr>
        <w:t>der</w:t>
      </w:r>
      <w:proofErr w:type="spellEnd"/>
      <w:r w:rsidRPr="00C47106">
        <w:rPr>
          <w:rFonts w:cstheme="minorHAnsi"/>
          <w:lang w:val="el-GR"/>
        </w:rPr>
        <w:t xml:space="preserve"> </w:t>
      </w:r>
      <w:proofErr w:type="spellStart"/>
      <w:r w:rsidRPr="00C47106">
        <w:rPr>
          <w:rFonts w:cstheme="minorHAnsi"/>
          <w:lang w:val="el-GR"/>
        </w:rPr>
        <w:t>Waals</w:t>
      </w:r>
      <w:proofErr w:type="spellEnd"/>
      <w:r w:rsidRPr="00C47106">
        <w:rPr>
          <w:rFonts w:cstheme="minorHAnsi"/>
          <w:lang w:val="el-GR"/>
        </w:rPr>
        <w:t xml:space="preserve"> γίνονται μεγαλύτερες από τις ηλεκτροστατικές δυνάμεις που</w:t>
      </w:r>
      <w:r w:rsidRPr="00C47106">
        <w:rPr>
          <w:rFonts w:cstheme="minorHAnsi"/>
          <w:lang w:val="el-GR"/>
        </w:rPr>
        <w:t xml:space="preserve"> </w:t>
      </w:r>
      <w:r w:rsidRPr="00C47106">
        <w:rPr>
          <w:rFonts w:cstheme="minorHAnsi"/>
          <w:lang w:val="el-GR"/>
        </w:rPr>
        <w:t>συγκρατούν τα σωματίδια.</w:t>
      </w:r>
    </w:p>
    <w:p w14:paraId="5266AA4D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Παύουν να υφίστανται δυνάμεις τριβής λόγω μεταβολών θερμοκρασίας.</w:t>
      </w:r>
    </w:p>
    <w:p w14:paraId="67641C63" w14:textId="4FF3352B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 xml:space="preserve">γ) Οι </w:t>
      </w:r>
      <w:proofErr w:type="spellStart"/>
      <w:r w:rsidRPr="00C47106">
        <w:rPr>
          <w:rFonts w:cstheme="minorHAnsi"/>
          <w:highlight w:val="yellow"/>
          <w:lang w:val="el-GR"/>
        </w:rPr>
        <w:t>διατμητικές</w:t>
      </w:r>
      <w:proofErr w:type="spellEnd"/>
      <w:r w:rsidRPr="00C47106">
        <w:rPr>
          <w:rFonts w:cstheme="minorHAnsi"/>
          <w:highlight w:val="yellow"/>
          <w:lang w:val="el-GR"/>
        </w:rPr>
        <w:t xml:space="preserve"> δυνάμεις που δημιουργούνται αποκτούν μεγαλύτερη τιμή από τις επιφανειακές</w:t>
      </w:r>
      <w:r w:rsidRPr="00C47106">
        <w:rPr>
          <w:rFonts w:cstheme="minorHAnsi"/>
          <w:highlight w:val="yellow"/>
          <w:lang w:val="el-GR"/>
        </w:rPr>
        <w:t xml:space="preserve"> </w:t>
      </w:r>
      <w:r w:rsidRPr="00C47106">
        <w:rPr>
          <w:rFonts w:cstheme="minorHAnsi"/>
          <w:highlight w:val="yellow"/>
          <w:lang w:val="el-GR"/>
        </w:rPr>
        <w:t>δυνάμεις που συγκρατούν τα σωματίδια.</w:t>
      </w:r>
    </w:p>
    <w:p w14:paraId="06A1E21A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Μεγάλη παροχή του νερού διέρχεται από το διηθητικό μέσο</w:t>
      </w:r>
    </w:p>
    <w:p w14:paraId="3DFDF66F" w14:textId="738C822B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Τα χημικά χαρακτηριστικά που αποτελούν απαραίτητη προϋπόθεση για τη χρησιμοποίηση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>κάποιου υλικού ως διηθητικό μέσο σε κλίνες είναι :</w:t>
      </w:r>
    </w:p>
    <w:p w14:paraId="52E3C7A8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α) Η μηχανική του αντοχή (μη εύθρυπτο).</w:t>
      </w:r>
    </w:p>
    <w:p w14:paraId="076F4EE0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Η αντίσταση του σε οργανικά συστατικά του νερού.</w:t>
      </w:r>
    </w:p>
    <w:p w14:paraId="5431AEDB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lastRenderedPageBreak/>
        <w:t>γ) Η αντοχή του σε οξέα.</w:t>
      </w:r>
    </w:p>
    <w:p w14:paraId="110DEC57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Η αντοχή του σε βάσεις.</w:t>
      </w:r>
    </w:p>
    <w:p w14:paraId="630F89E2" w14:textId="5E3084D8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ε) Η αντίσταση του σε οξειδωτικές ενώσεις.</w:t>
      </w:r>
    </w:p>
    <w:p w14:paraId="551842DE" w14:textId="7CF5B4ED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Ποιες είναι οι φυσικές ιδιότητες των διηθητικών μέσων οι οποίες επηρεάζουν τόσο την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>απόδοση της διήθησης όσο και τη διαδικασία αντίστροφης πλύσης :</w:t>
      </w:r>
    </w:p>
    <w:p w14:paraId="1ECA1F62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Μέγεθος - σχήμα - σφαιρικότητα, κόκκων.</w:t>
      </w:r>
    </w:p>
    <w:p w14:paraId="4B22B92F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Κατανομή μεγέθους - πυκνότητα (και φαινομενική) κόκκων.</w:t>
      </w:r>
    </w:p>
    <w:p w14:paraId="0E271DF6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Σκληρότητα κόκκων και πορώδες της κλίνης.</w:t>
      </w:r>
    </w:p>
    <w:p w14:paraId="7B9553E8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δ) Όλα τα παραπάνω.</w:t>
      </w:r>
    </w:p>
    <w:p w14:paraId="2F26781F" w14:textId="055C980C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Το πραγματικό μέγεθος των κόκκων d10 ενός διηθητικού μέσου είναι το μέγεθος εκείνο, που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>ποσοστό 10% κατά βάρος των κόκκων, έχουν :</w:t>
      </w:r>
    </w:p>
    <w:p w14:paraId="71DB0ACF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Μεγαλύτερο μέγεθος από αυτό.</w:t>
      </w:r>
    </w:p>
    <w:p w14:paraId="7B3AA753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Ίσο μέγεθος με αυτό.</w:t>
      </w:r>
    </w:p>
    <w:p w14:paraId="14320C5F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γ) Μικρότερο μέγεθος από αυτό.</w:t>
      </w:r>
    </w:p>
    <w:p w14:paraId="38435C10" w14:textId="626AAA0E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Από ποιους παράγοντες εξαρτάται η τιμή του λόγου των ενεργών μεγεθών των κόκκων των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>υλικών, που συνιστούν τα στρώματα διήθησης μιας κλίνης;</w:t>
      </w:r>
    </w:p>
    <w:p w14:paraId="0B2F9DB8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α) Την μέθοδο πλύσης της κλίνης.</w:t>
      </w:r>
    </w:p>
    <w:p w14:paraId="3CC24F65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Τη σφαιρικότητα των κόκκων του κάθε υλικού.</w:t>
      </w:r>
    </w:p>
    <w:p w14:paraId="056CAE56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Το συντελεστή ομοιομορφίας των κόκκων του κάθε υλικού.</w:t>
      </w:r>
    </w:p>
    <w:p w14:paraId="3568C826" w14:textId="77777777" w:rsidR="004C0BE2" w:rsidRPr="00C47106" w:rsidRDefault="004C0BE2" w:rsidP="004C0BE2">
      <w:pPr>
        <w:rPr>
          <w:rFonts w:cstheme="minorHAnsi"/>
          <w:highlight w:val="yellow"/>
          <w:lang w:val="el-GR"/>
        </w:rPr>
      </w:pPr>
      <w:r w:rsidRPr="00C47106">
        <w:rPr>
          <w:rFonts w:cstheme="minorHAnsi"/>
          <w:highlight w:val="yellow"/>
          <w:lang w:val="el-GR"/>
        </w:rPr>
        <w:t>δ) Την πυκνότητα των κόκκων του κάθε υλικού.</w:t>
      </w:r>
    </w:p>
    <w:p w14:paraId="0FD32868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ε) Τη φύση της διασποράς.</w:t>
      </w:r>
    </w:p>
    <w:p w14:paraId="0B0C3DC2" w14:textId="32C1E603" w:rsidR="004C0BE2" w:rsidRPr="00C47106" w:rsidRDefault="004C0BE2" w:rsidP="004C0BE2">
      <w:pPr>
        <w:rPr>
          <w:rFonts w:cstheme="minorHAnsi"/>
          <w:lang w:val="el-GR"/>
        </w:rPr>
      </w:pPr>
      <w:proofErr w:type="spellStart"/>
      <w:r w:rsidRPr="00C47106">
        <w:rPr>
          <w:rFonts w:cstheme="minorHAnsi"/>
          <w:lang w:val="el-GR"/>
        </w:rPr>
        <w:t>στ</w:t>
      </w:r>
      <w:proofErr w:type="spellEnd"/>
      <w:r w:rsidRPr="00C47106">
        <w:rPr>
          <w:rFonts w:cstheme="minorHAnsi"/>
          <w:lang w:val="el-GR"/>
        </w:rPr>
        <w:t>) Το πραγματικό μέγεθος d10 του διηθητικού μέσου.</w:t>
      </w:r>
    </w:p>
    <w:p w14:paraId="2F2D12DB" w14:textId="069E0EF2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 xml:space="preserve">Στην </w:t>
      </w:r>
      <w:proofErr w:type="spellStart"/>
      <w:r w:rsidRPr="00C47106">
        <w:rPr>
          <w:rFonts w:cstheme="minorHAnsi"/>
          <w:b/>
          <w:bCs/>
          <w:lang w:val="el-GR"/>
        </w:rPr>
        <w:t>ηλεκτροδιάλυση</w:t>
      </w:r>
      <w:proofErr w:type="spellEnd"/>
      <w:r w:rsidRPr="00C47106">
        <w:rPr>
          <w:rFonts w:cstheme="minorHAnsi"/>
          <w:b/>
          <w:bCs/>
          <w:lang w:val="el-GR"/>
        </w:rPr>
        <w:t xml:space="preserve"> τα ιόντα κινούνται :</w:t>
      </w:r>
    </w:p>
    <w:p w14:paraId="6F392642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Από διαλύματα με μεγάλες συγκεντρώσεις, προς διαλύματα με μικρότερες συγκεντρώσεις.</w:t>
      </w:r>
    </w:p>
    <w:p w14:paraId="7E7DB5D9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 xml:space="preserve">β) Κάθετα προς τις μεμβράνες, ενώ το νερό ρέει </w:t>
      </w:r>
      <w:proofErr w:type="spellStart"/>
      <w:r w:rsidRPr="00C47106">
        <w:rPr>
          <w:rFonts w:cstheme="minorHAnsi"/>
          <w:highlight w:val="yellow"/>
          <w:lang w:val="el-GR"/>
        </w:rPr>
        <w:t>εφαπτομενικά</w:t>
      </w:r>
      <w:proofErr w:type="spellEnd"/>
      <w:r w:rsidRPr="00C47106">
        <w:rPr>
          <w:rFonts w:cstheme="minorHAnsi"/>
          <w:highlight w:val="yellow"/>
          <w:lang w:val="el-GR"/>
        </w:rPr>
        <w:t xml:space="preserve"> προς αυτές.</w:t>
      </w:r>
    </w:p>
    <w:p w14:paraId="64DDADB5" w14:textId="6E320AD5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Λόγω της διαφοράς θερμοκρασίας ανάμεσα στα δύο διαλύματα, που διαχωρίζονται από</w:t>
      </w:r>
      <w:r w:rsidRPr="00C47106">
        <w:rPr>
          <w:rFonts w:cstheme="minorHAnsi"/>
          <w:lang w:val="el-GR"/>
        </w:rPr>
        <w:t xml:space="preserve"> </w:t>
      </w:r>
      <w:r w:rsidRPr="00C47106">
        <w:rPr>
          <w:rFonts w:cstheme="minorHAnsi"/>
          <w:lang w:val="el-GR"/>
        </w:rPr>
        <w:t>τη μεμβράνη.</w:t>
      </w:r>
    </w:p>
    <w:p w14:paraId="275DE04E" w14:textId="429A27F9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Από τι υλικό κατασκευάζονται οι μεμβράνες :</w:t>
      </w:r>
    </w:p>
    <w:p w14:paraId="5772EB39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Χαρτί.</w:t>
      </w:r>
    </w:p>
    <w:p w14:paraId="6EB6D035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β) Πολυμερές.</w:t>
      </w:r>
    </w:p>
    <w:p w14:paraId="765E6DAC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lastRenderedPageBreak/>
        <w:t>γ) Γυαλί.</w:t>
      </w:r>
    </w:p>
    <w:p w14:paraId="1FA25965" w14:textId="640A86D5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 xml:space="preserve">Η αντίσταση </w:t>
      </w:r>
      <w:proofErr w:type="spellStart"/>
      <w:r w:rsidRPr="00C47106">
        <w:rPr>
          <w:rFonts w:cstheme="minorHAnsi"/>
          <w:b/>
          <w:bCs/>
          <w:lang w:val="el-GR"/>
        </w:rPr>
        <w:t>Rw</w:t>
      </w:r>
      <w:proofErr w:type="spellEnd"/>
      <w:r w:rsidRPr="00C47106">
        <w:rPr>
          <w:rFonts w:cstheme="minorHAnsi"/>
          <w:b/>
          <w:bCs/>
          <w:lang w:val="el-GR"/>
        </w:rPr>
        <w:t xml:space="preserve"> , στο φαινόμενο της αντίστροφης </w:t>
      </w:r>
      <w:proofErr w:type="spellStart"/>
      <w:r w:rsidRPr="00C47106">
        <w:rPr>
          <w:rFonts w:cstheme="minorHAnsi"/>
          <w:b/>
          <w:bCs/>
          <w:lang w:val="el-GR"/>
        </w:rPr>
        <w:t>όσμωσης</w:t>
      </w:r>
      <w:proofErr w:type="spellEnd"/>
      <w:r w:rsidRPr="00C47106">
        <w:rPr>
          <w:rFonts w:cstheme="minorHAnsi"/>
          <w:b/>
          <w:bCs/>
          <w:lang w:val="el-GR"/>
        </w:rPr>
        <w:t>, είναι ανάλογη :</w:t>
      </w:r>
    </w:p>
    <w:p w14:paraId="324C3F8C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α) Του πάχους της μεμβράνης</w:t>
      </w:r>
      <w:r w:rsidRPr="00C47106">
        <w:rPr>
          <w:rFonts w:cstheme="minorHAnsi"/>
          <w:lang w:val="el-GR"/>
        </w:rPr>
        <w:t>.</w:t>
      </w:r>
    </w:p>
    <w:p w14:paraId="322EBF1E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Της επιφάνειας της μεμβράνης.</w:t>
      </w:r>
    </w:p>
    <w:p w14:paraId="4666B2E5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Του (α) και του (β).</w:t>
      </w:r>
    </w:p>
    <w:p w14:paraId="6CE9E297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Του ειδικού συντελεστή διαπερατότητας του νερού.</w:t>
      </w:r>
    </w:p>
    <w:p w14:paraId="63A6AE2B" w14:textId="7795A14B" w:rsidR="004C0BE2" w:rsidRPr="00C47106" w:rsidRDefault="004C0BE2" w:rsidP="004C0BE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Πως ορίζεται ο λόγος ανάκτησης :</w:t>
      </w:r>
    </w:p>
    <w:p w14:paraId="0C749672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α) QE / Q T</w:t>
      </w:r>
    </w:p>
    <w:p w14:paraId="22F021E9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(1+QE) / QΤ</w:t>
      </w:r>
    </w:p>
    <w:p w14:paraId="7151ABC0" w14:textId="77777777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(1-QE) / QΤ</w:t>
      </w:r>
    </w:p>
    <w:p w14:paraId="05881ED5" w14:textId="6696564E" w:rsidR="004C0BE2" w:rsidRPr="00C47106" w:rsidRDefault="004C0BE2" w:rsidP="004C0BE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 </w:t>
      </w:r>
      <w:r w:rsidRPr="00C47106">
        <w:rPr>
          <w:rFonts w:cstheme="minorHAnsi"/>
          <w:lang w:val="el-GR"/>
        </w:rPr>
        <w:t xml:space="preserve">όπου </w:t>
      </w:r>
      <w:r w:rsidRPr="00C47106">
        <w:rPr>
          <w:rFonts w:cstheme="minorHAnsi"/>
          <w:lang w:val="el-GR"/>
        </w:rPr>
        <w:t>QE : παροχή επεξεργασμένου νερού, m3/h</w:t>
      </w:r>
    </w:p>
    <w:p w14:paraId="165D474E" w14:textId="7766117C" w:rsidR="006617C2" w:rsidRPr="00C47106" w:rsidRDefault="004C0BE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             </w:t>
      </w:r>
      <w:r w:rsidRPr="00C47106">
        <w:rPr>
          <w:rFonts w:cstheme="minorHAnsi"/>
          <w:lang w:val="el-GR"/>
        </w:rPr>
        <w:t>QT : παροχή νερού τροφοδοσίας, m3/h.</w:t>
      </w:r>
    </w:p>
    <w:p w14:paraId="6AB9882C" w14:textId="77777777" w:rsidR="006617C2" w:rsidRPr="00C47106" w:rsidRDefault="006617C2" w:rsidP="006617C2">
      <w:pPr>
        <w:rPr>
          <w:rFonts w:cstheme="minorHAnsi"/>
          <w:lang w:val="el-GR"/>
        </w:rPr>
      </w:pPr>
    </w:p>
    <w:p w14:paraId="11E81BE3" w14:textId="77777777" w:rsidR="006617C2" w:rsidRPr="00C47106" w:rsidRDefault="006617C2" w:rsidP="006617C2">
      <w:pPr>
        <w:rPr>
          <w:rFonts w:cstheme="minorHAnsi"/>
          <w:lang w:val="el-GR"/>
        </w:rPr>
      </w:pPr>
    </w:p>
    <w:p w14:paraId="4E57FE7E" w14:textId="77777777" w:rsidR="006617C2" w:rsidRPr="00C47106" w:rsidRDefault="006617C2" w:rsidP="006617C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Η αύξηση της θερμοκρασίας έχει ως αποτέλεσμα :</w:t>
      </w:r>
    </w:p>
    <w:p w14:paraId="19D061F3" w14:textId="62582A5C" w:rsidR="006617C2" w:rsidRPr="00C47106" w:rsidRDefault="006617C2" w:rsidP="006617C2">
      <w:pPr>
        <w:rPr>
          <w:rFonts w:cstheme="minorHAnsi"/>
          <w:b/>
          <w:bCs/>
          <w:lang w:val="el-GR"/>
        </w:rPr>
      </w:pPr>
      <w:r w:rsidRPr="00C47106">
        <w:rPr>
          <w:rFonts w:cstheme="minorHAnsi"/>
          <w:lang w:val="el-GR"/>
        </w:rPr>
        <w:t>α) Αύξηση του ιξώδους του νερού και επομένως την ελάττωση της παροχής του νερού που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lang w:val="el-GR"/>
        </w:rPr>
        <w:t>διαχέεται από τη μεμβράνη.</w:t>
      </w:r>
    </w:p>
    <w:p w14:paraId="414EF25F" w14:textId="6AFE336A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Ελάττωση του ιξώδους του νερού και επομένως την ελάττωση της παροχής του</w:t>
      </w:r>
      <w:r w:rsidRPr="00C47106">
        <w:rPr>
          <w:rFonts w:cstheme="minorHAnsi"/>
          <w:lang w:val="el-GR"/>
        </w:rPr>
        <w:t xml:space="preserve"> </w:t>
      </w:r>
      <w:r w:rsidRPr="00C47106">
        <w:rPr>
          <w:rFonts w:cstheme="minorHAnsi"/>
          <w:lang w:val="el-GR"/>
        </w:rPr>
        <w:t>νερού</w:t>
      </w:r>
      <w:r w:rsidRPr="00C47106">
        <w:rPr>
          <w:rFonts w:cstheme="minorHAnsi"/>
          <w:lang w:val="el-GR"/>
        </w:rPr>
        <w:t xml:space="preserve"> </w:t>
      </w:r>
      <w:r w:rsidRPr="00C47106">
        <w:rPr>
          <w:rFonts w:cstheme="minorHAnsi"/>
          <w:lang w:val="el-GR"/>
        </w:rPr>
        <w:t>που διαχέεται από τη μεμβράνη.</w:t>
      </w:r>
    </w:p>
    <w:p w14:paraId="0CB50599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Αύξηση του ιξώδους του νερού και επομένως την αύξηση της παροχής του νερού που</w:t>
      </w:r>
    </w:p>
    <w:p w14:paraId="17A48551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διαχέεται από τη μεμβράνη.</w:t>
      </w:r>
    </w:p>
    <w:p w14:paraId="67087B8D" w14:textId="78555E1A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δ) Ελάττωση του ιξώδους του νερού και επομένως την αύξηση της παροχής του νερού που</w:t>
      </w:r>
      <w:r w:rsidRPr="00C47106">
        <w:rPr>
          <w:rFonts w:cstheme="minorHAnsi"/>
          <w:highlight w:val="yellow"/>
          <w:lang w:val="el-GR"/>
        </w:rPr>
        <w:t xml:space="preserve"> </w:t>
      </w:r>
      <w:r w:rsidRPr="00C47106">
        <w:rPr>
          <w:rFonts w:cstheme="minorHAnsi"/>
          <w:highlight w:val="yellow"/>
          <w:lang w:val="el-GR"/>
        </w:rPr>
        <w:t>διαχέεται από τη μεμβράνη</w:t>
      </w:r>
    </w:p>
    <w:p w14:paraId="4B78B201" w14:textId="7E07F17F" w:rsidR="006617C2" w:rsidRPr="00C47106" w:rsidRDefault="006617C2" w:rsidP="006617C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Στην επεξεργασία νερού χρησιμοποιούνται συνήθως δύο από τους παρακάτω τύπους μεμβρανών :</w:t>
      </w:r>
    </w:p>
    <w:p w14:paraId="7051ABC6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Επίπεδες.</w:t>
      </w:r>
    </w:p>
    <w:p w14:paraId="0837BBDA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Κυλινδρικές.</w:t>
      </w:r>
    </w:p>
    <w:p w14:paraId="5D2E437B" w14:textId="77777777" w:rsidR="006617C2" w:rsidRPr="00C47106" w:rsidRDefault="006617C2" w:rsidP="006617C2">
      <w:pPr>
        <w:rPr>
          <w:rFonts w:cstheme="minorHAnsi"/>
          <w:highlight w:val="yellow"/>
          <w:lang w:val="el-GR"/>
        </w:rPr>
      </w:pPr>
      <w:r w:rsidRPr="00C47106">
        <w:rPr>
          <w:rFonts w:cstheme="minorHAnsi"/>
          <w:highlight w:val="yellow"/>
          <w:lang w:val="el-GR"/>
        </w:rPr>
        <w:t>γ) Σπειροειδούς διαμόρφωσης.</w:t>
      </w:r>
    </w:p>
    <w:p w14:paraId="52DFA2BE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δ) Λεπτών κοίλων ινών.</w:t>
      </w:r>
    </w:p>
    <w:p w14:paraId="687343CA" w14:textId="45F84E19" w:rsidR="006617C2" w:rsidRPr="00C47106" w:rsidRDefault="006617C2" w:rsidP="006617C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 xml:space="preserve">Οι μεμβράνες που χρησιμοποιούνται στην </w:t>
      </w:r>
      <w:proofErr w:type="spellStart"/>
      <w:r w:rsidRPr="00C47106">
        <w:rPr>
          <w:rFonts w:cstheme="minorHAnsi"/>
          <w:b/>
          <w:bCs/>
          <w:lang w:val="el-GR"/>
        </w:rPr>
        <w:t>ηλεκτροδιάλυση</w:t>
      </w:r>
      <w:proofErr w:type="spellEnd"/>
      <w:r w:rsidRPr="00C47106">
        <w:rPr>
          <w:rFonts w:cstheme="minorHAnsi"/>
          <w:b/>
          <w:bCs/>
          <w:lang w:val="el-GR"/>
        </w:rPr>
        <w:t>, είναι διαπερατές:</w:t>
      </w:r>
    </w:p>
    <w:p w14:paraId="28FC8463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lastRenderedPageBreak/>
        <w:t>α) Από το νερό.</w:t>
      </w:r>
    </w:p>
    <w:p w14:paraId="7A6F81EF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β) Και από </w:t>
      </w:r>
      <w:proofErr w:type="spellStart"/>
      <w:r w:rsidRPr="00C47106">
        <w:rPr>
          <w:rFonts w:cstheme="minorHAnsi"/>
          <w:lang w:val="el-GR"/>
        </w:rPr>
        <w:t>κατιόντα</w:t>
      </w:r>
      <w:proofErr w:type="spellEnd"/>
      <w:r w:rsidRPr="00C47106">
        <w:rPr>
          <w:rFonts w:cstheme="minorHAnsi"/>
          <w:lang w:val="el-GR"/>
        </w:rPr>
        <w:t xml:space="preserve"> και από ανιόντα</w:t>
      </w:r>
    </w:p>
    <w:p w14:paraId="501A3D4E" w14:textId="22D8A1F7" w:rsidR="004C0BE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 xml:space="preserve">γ).Οι μισές μόνο από ανιόντα και οι μισές μόνο από </w:t>
      </w:r>
      <w:proofErr w:type="spellStart"/>
      <w:r w:rsidRPr="00C47106">
        <w:rPr>
          <w:rFonts w:cstheme="minorHAnsi"/>
          <w:highlight w:val="yellow"/>
          <w:lang w:val="el-GR"/>
        </w:rPr>
        <w:t>κατιόντα</w:t>
      </w:r>
      <w:proofErr w:type="spellEnd"/>
      <w:r w:rsidRPr="00C47106">
        <w:rPr>
          <w:rFonts w:cstheme="minorHAnsi"/>
          <w:highlight w:val="yellow"/>
          <w:lang w:val="el-GR"/>
        </w:rPr>
        <w:t>.</w:t>
      </w:r>
    </w:p>
    <w:p w14:paraId="1AAF8E84" w14:textId="5BA113BC" w:rsidR="006617C2" w:rsidRPr="00C47106" w:rsidRDefault="006617C2" w:rsidP="006617C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 xml:space="preserve">Ποιες από τις παρακάτω εφαρμογές είναι εφαρμογές της διεργασίας </w:t>
      </w:r>
      <w:r w:rsidRPr="00C47106">
        <w:rPr>
          <w:rFonts w:cstheme="minorHAnsi"/>
          <w:b/>
          <w:bCs/>
          <w:lang w:val="el-GR"/>
        </w:rPr>
        <w:t xml:space="preserve">της </w:t>
      </w:r>
      <w:proofErr w:type="spellStart"/>
      <w:r w:rsidRPr="00C47106">
        <w:rPr>
          <w:rFonts w:cstheme="minorHAnsi"/>
          <w:b/>
          <w:bCs/>
          <w:lang w:val="el-GR"/>
        </w:rPr>
        <w:t>ιοντοεναλλαγής</w:t>
      </w:r>
      <w:proofErr w:type="spellEnd"/>
      <w:r w:rsidRPr="00C47106">
        <w:rPr>
          <w:rFonts w:cstheme="minorHAnsi"/>
          <w:b/>
          <w:bCs/>
          <w:lang w:val="el-GR"/>
        </w:rPr>
        <w:t xml:space="preserve"> :</w:t>
      </w:r>
    </w:p>
    <w:p w14:paraId="5BFB0BBC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α) Αποσκλήρυνση.</w:t>
      </w:r>
    </w:p>
    <w:p w14:paraId="48FE0476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Διήθηση.</w:t>
      </w:r>
    </w:p>
    <w:p w14:paraId="53FE028D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Σταθεροποίηση.</w:t>
      </w:r>
    </w:p>
    <w:p w14:paraId="52B4B356" w14:textId="77777777" w:rsidR="006617C2" w:rsidRPr="00C47106" w:rsidRDefault="006617C2" w:rsidP="006617C2">
      <w:pPr>
        <w:rPr>
          <w:rFonts w:cstheme="minorHAnsi"/>
          <w:highlight w:val="yellow"/>
          <w:lang w:val="el-GR"/>
        </w:rPr>
      </w:pPr>
      <w:r w:rsidRPr="00C47106">
        <w:rPr>
          <w:rFonts w:cstheme="minorHAnsi"/>
          <w:highlight w:val="yellow"/>
          <w:lang w:val="el-GR"/>
        </w:rPr>
        <w:t xml:space="preserve">δ) </w:t>
      </w:r>
      <w:proofErr w:type="spellStart"/>
      <w:r w:rsidRPr="00C47106">
        <w:rPr>
          <w:rFonts w:cstheme="minorHAnsi"/>
          <w:highlight w:val="yellow"/>
          <w:lang w:val="el-GR"/>
        </w:rPr>
        <w:t>Απιονισμός</w:t>
      </w:r>
      <w:proofErr w:type="spellEnd"/>
      <w:r w:rsidRPr="00C47106">
        <w:rPr>
          <w:rFonts w:cstheme="minorHAnsi"/>
          <w:highlight w:val="yellow"/>
          <w:lang w:val="el-GR"/>
        </w:rPr>
        <w:t>.</w:t>
      </w:r>
    </w:p>
    <w:p w14:paraId="7950DB75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 xml:space="preserve">ε) </w:t>
      </w:r>
      <w:proofErr w:type="spellStart"/>
      <w:r w:rsidRPr="00C47106">
        <w:rPr>
          <w:rFonts w:cstheme="minorHAnsi"/>
          <w:highlight w:val="yellow"/>
          <w:lang w:val="el-GR"/>
        </w:rPr>
        <w:t>Απαλκαλίωση</w:t>
      </w:r>
      <w:proofErr w:type="spellEnd"/>
      <w:r w:rsidRPr="00C47106">
        <w:rPr>
          <w:rFonts w:cstheme="minorHAnsi"/>
          <w:highlight w:val="yellow"/>
          <w:lang w:val="el-GR"/>
        </w:rPr>
        <w:t>.</w:t>
      </w:r>
    </w:p>
    <w:p w14:paraId="5BD0F434" w14:textId="2E0002F4" w:rsidR="006617C2" w:rsidRPr="00C47106" w:rsidRDefault="006617C2" w:rsidP="006617C2">
      <w:pPr>
        <w:rPr>
          <w:rFonts w:cstheme="minorHAnsi"/>
          <w:lang w:val="el-GR"/>
        </w:rPr>
      </w:pPr>
      <w:proofErr w:type="spellStart"/>
      <w:r w:rsidRPr="00C47106">
        <w:rPr>
          <w:rFonts w:cstheme="minorHAnsi"/>
          <w:lang w:val="el-GR"/>
        </w:rPr>
        <w:t>στ</w:t>
      </w:r>
      <w:proofErr w:type="spellEnd"/>
      <w:r w:rsidRPr="00C47106">
        <w:rPr>
          <w:rFonts w:cstheme="minorHAnsi"/>
          <w:lang w:val="el-GR"/>
        </w:rPr>
        <w:t>) Απενεργοποίηση.</w:t>
      </w:r>
    </w:p>
    <w:p w14:paraId="32211978" w14:textId="36648E98" w:rsidR="006617C2" w:rsidRPr="00C47106" w:rsidRDefault="006617C2" w:rsidP="006617C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Η ποσότητα κάθε αερίου, που είναι διαλυτή στο νερό στη θέση ισορροπίας, καθορίζεται :</w:t>
      </w:r>
    </w:p>
    <w:p w14:paraId="568F997A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Μόνο από τη θερμοκρασία.</w:t>
      </w:r>
    </w:p>
    <w:p w14:paraId="3ADAEBDB" w14:textId="3C745938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 β) Μόνο από την πίεση.</w:t>
      </w:r>
    </w:p>
    <w:p w14:paraId="23E1985F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γ) Από την πτητικότητα του αερίου. </w:t>
      </w:r>
    </w:p>
    <w:p w14:paraId="7B971389" w14:textId="2DC61A09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δ) Από τη θερμοκρασία και την πίεση.</w:t>
      </w:r>
    </w:p>
    <w:p w14:paraId="6DD56CF2" w14:textId="5AE91E83" w:rsidR="006617C2" w:rsidRPr="00C47106" w:rsidRDefault="006617C2" w:rsidP="006617C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Η διαλυτότητα ενός αερίου στο νερό:</w:t>
      </w:r>
    </w:p>
    <w:p w14:paraId="2FC17B9F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α) Αυξάνεται με την αύξηση της θερμοκρασίας.</w:t>
      </w:r>
    </w:p>
    <w:p w14:paraId="2CB05868" w14:textId="77777777" w:rsidR="006617C2" w:rsidRPr="00C47106" w:rsidRDefault="006617C2" w:rsidP="006617C2">
      <w:pPr>
        <w:rPr>
          <w:rFonts w:cstheme="minorHAnsi"/>
          <w:highlight w:val="yellow"/>
          <w:lang w:val="el-GR"/>
        </w:rPr>
      </w:pPr>
      <w:r w:rsidRPr="00C47106">
        <w:rPr>
          <w:rFonts w:cstheme="minorHAnsi"/>
          <w:highlight w:val="yellow"/>
          <w:lang w:val="el-GR"/>
        </w:rPr>
        <w:t>β) Μειώνεται με την αύξηση της θερμοκρασίας.</w:t>
      </w:r>
    </w:p>
    <w:p w14:paraId="043C58DD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γ) Αυξάνεται με την αύξηση της ολικής πίεσης.</w:t>
      </w:r>
    </w:p>
    <w:p w14:paraId="1A29C9EA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δ) Μειώνεται με την αύξηση της ολικής πίεσης.</w:t>
      </w:r>
    </w:p>
    <w:p w14:paraId="6EA2C1C2" w14:textId="28A7FAF9" w:rsidR="006617C2" w:rsidRPr="00C47106" w:rsidRDefault="006617C2" w:rsidP="006617C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Το κυριότερο κριτήριο επιλογής ενός συστήματος για την μεταφορά του αερίου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>από το νερό στην ατμόσφαιρα είναι:</w:t>
      </w:r>
    </w:p>
    <w:p w14:paraId="1C9B469A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α) Η πάγια δαπάνη. </w:t>
      </w:r>
    </w:p>
    <w:p w14:paraId="74F024D0" w14:textId="7E3D9C1F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β) Η πολυπλοκότητα και το κόστος συντήρησης.</w:t>
      </w:r>
    </w:p>
    <w:p w14:paraId="1D8E103F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>γ) Το λειτουργικό κόστος και το κόστος συντήρησης.</w:t>
      </w:r>
    </w:p>
    <w:p w14:paraId="3BC12AC9" w14:textId="6E1210AF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>δ) Η πάγια δαπάνη και το λειτουργικό κόστος.</w:t>
      </w:r>
    </w:p>
    <w:p w14:paraId="36DE6040" w14:textId="395696AB" w:rsidR="006617C2" w:rsidRPr="00C47106" w:rsidRDefault="006617C2" w:rsidP="006617C2">
      <w:pPr>
        <w:pStyle w:val="a3"/>
        <w:numPr>
          <w:ilvl w:val="0"/>
          <w:numId w:val="1"/>
        </w:numPr>
        <w:rPr>
          <w:rFonts w:cstheme="minorHAnsi"/>
          <w:b/>
          <w:bCs/>
          <w:lang w:val="el-GR"/>
        </w:rPr>
      </w:pPr>
      <w:r w:rsidRPr="00C47106">
        <w:rPr>
          <w:rFonts w:cstheme="minorHAnsi"/>
          <w:b/>
          <w:bCs/>
          <w:lang w:val="el-GR"/>
        </w:rPr>
        <w:t>Ζητείται να σχεδιαστεί σύστημα απομάκρυνσης Η2S από νερό με μέτρια απόδοση. Ποιο ή ποια</w:t>
      </w:r>
      <w:r w:rsidRPr="00C47106">
        <w:rPr>
          <w:rFonts w:cstheme="minorHAnsi"/>
          <w:b/>
          <w:bCs/>
          <w:lang w:val="el-GR"/>
        </w:rPr>
        <w:t xml:space="preserve"> </w:t>
      </w:r>
      <w:r w:rsidRPr="00C47106">
        <w:rPr>
          <w:rFonts w:cstheme="minorHAnsi"/>
          <w:b/>
          <w:bCs/>
          <w:lang w:val="el-GR"/>
        </w:rPr>
        <w:t>από τα παρακάτω συστήματα είναι καταλληλότερο\α:</w:t>
      </w:r>
    </w:p>
    <w:p w14:paraId="1E5C8477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lastRenderedPageBreak/>
        <w:t xml:space="preserve">α) Στήλη με </w:t>
      </w:r>
      <w:proofErr w:type="spellStart"/>
      <w:r w:rsidRPr="00C47106">
        <w:rPr>
          <w:rFonts w:cstheme="minorHAnsi"/>
          <w:highlight w:val="yellow"/>
          <w:lang w:val="el-GR"/>
        </w:rPr>
        <w:t>ακροφύσιο</w:t>
      </w:r>
      <w:proofErr w:type="spellEnd"/>
      <w:r w:rsidRPr="00C47106">
        <w:rPr>
          <w:rFonts w:cstheme="minorHAnsi"/>
          <w:highlight w:val="yellow"/>
          <w:lang w:val="el-GR"/>
        </w:rPr>
        <w:t xml:space="preserve"> ρηχού κώνου.</w:t>
      </w:r>
    </w:p>
    <w:p w14:paraId="0C1F4BB3" w14:textId="5E528672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highlight w:val="yellow"/>
          <w:lang w:val="el-GR"/>
        </w:rPr>
        <w:t xml:space="preserve">β) Στήλη με </w:t>
      </w:r>
      <w:proofErr w:type="spellStart"/>
      <w:r w:rsidRPr="00C47106">
        <w:rPr>
          <w:rFonts w:cstheme="minorHAnsi"/>
          <w:highlight w:val="yellow"/>
          <w:lang w:val="el-GR"/>
        </w:rPr>
        <w:t>ακροφύσιο</w:t>
      </w:r>
      <w:proofErr w:type="spellEnd"/>
      <w:r w:rsidRPr="00C47106">
        <w:rPr>
          <w:rFonts w:cstheme="minorHAnsi"/>
          <w:highlight w:val="yellow"/>
          <w:lang w:val="el-GR"/>
        </w:rPr>
        <w:t xml:space="preserve"> ολόκληρου κώνου.</w:t>
      </w:r>
    </w:p>
    <w:p w14:paraId="6DC6DA00" w14:textId="77777777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γ) Δεξαμενή νερού με </w:t>
      </w:r>
      <w:proofErr w:type="spellStart"/>
      <w:r w:rsidRPr="00C47106">
        <w:rPr>
          <w:rFonts w:cstheme="minorHAnsi"/>
          <w:lang w:val="el-GR"/>
        </w:rPr>
        <w:t>διαχυτήρες</w:t>
      </w:r>
      <w:proofErr w:type="spellEnd"/>
      <w:r w:rsidRPr="00C47106">
        <w:rPr>
          <w:rFonts w:cstheme="minorHAnsi"/>
          <w:lang w:val="el-GR"/>
        </w:rPr>
        <w:t xml:space="preserve"> αέρα.</w:t>
      </w:r>
    </w:p>
    <w:p w14:paraId="28907B1A" w14:textId="00A61343" w:rsidR="006617C2" w:rsidRPr="00C47106" w:rsidRDefault="006617C2" w:rsidP="006617C2">
      <w:pPr>
        <w:rPr>
          <w:rFonts w:cstheme="minorHAnsi"/>
          <w:lang w:val="el-GR"/>
        </w:rPr>
      </w:pPr>
      <w:r w:rsidRPr="00C47106">
        <w:rPr>
          <w:rFonts w:cstheme="minorHAnsi"/>
          <w:lang w:val="el-GR"/>
        </w:rPr>
        <w:t xml:space="preserve">δ) Στήλη με </w:t>
      </w:r>
      <w:proofErr w:type="spellStart"/>
      <w:r w:rsidRPr="00C47106">
        <w:rPr>
          <w:rFonts w:cstheme="minorHAnsi"/>
          <w:lang w:val="el-GR"/>
        </w:rPr>
        <w:t>πληρωτικά</w:t>
      </w:r>
      <w:proofErr w:type="spellEnd"/>
      <w:r w:rsidRPr="00C47106">
        <w:rPr>
          <w:rFonts w:cstheme="minorHAnsi"/>
          <w:lang w:val="el-GR"/>
        </w:rPr>
        <w:t xml:space="preserve"> υλικά.</w:t>
      </w:r>
    </w:p>
    <w:p w14:paraId="7B573385" w14:textId="77777777" w:rsidR="006617C2" w:rsidRPr="00C47106" w:rsidRDefault="006617C2" w:rsidP="006617C2">
      <w:pPr>
        <w:rPr>
          <w:rFonts w:cstheme="minorHAnsi"/>
          <w:lang w:val="el-GR"/>
        </w:rPr>
      </w:pPr>
    </w:p>
    <w:sectPr w:rsidR="006617C2" w:rsidRPr="00C47106" w:rsidSect="003654F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6D63"/>
    <w:multiLevelType w:val="hybridMultilevel"/>
    <w:tmpl w:val="852A0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79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F5"/>
    <w:rsid w:val="00097EC1"/>
    <w:rsid w:val="001032DE"/>
    <w:rsid w:val="001369D3"/>
    <w:rsid w:val="002B59F5"/>
    <w:rsid w:val="003654FB"/>
    <w:rsid w:val="004C0BE2"/>
    <w:rsid w:val="006617C2"/>
    <w:rsid w:val="00C47106"/>
    <w:rsid w:val="00CD6435"/>
    <w:rsid w:val="00CE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F6434"/>
  <w15:chartTrackingRefBased/>
  <w15:docId w15:val="{1B5CFFE8-D3D3-4AE1-A815-42CD0C1E7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Char"/>
    <w:uiPriority w:val="9"/>
    <w:qFormat/>
    <w:rsid w:val="00C4710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9F5"/>
    <w:pPr>
      <w:ind w:left="720"/>
      <w:contextualSpacing/>
    </w:pPr>
  </w:style>
  <w:style w:type="character" w:customStyle="1" w:styleId="5Char">
    <w:name w:val="Επικεφαλίδα 5 Char"/>
    <w:basedOn w:val="a0"/>
    <w:link w:val="5"/>
    <w:uiPriority w:val="9"/>
    <w:rsid w:val="00C47106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customStyle="1" w:styleId="x1lliihq">
    <w:name w:val="x1lliihq"/>
    <w:basedOn w:val="a0"/>
    <w:rsid w:val="00C47106"/>
  </w:style>
  <w:style w:type="character" w:customStyle="1" w:styleId="xzpqnlu">
    <w:name w:val="xzpqnlu"/>
    <w:basedOn w:val="a0"/>
    <w:rsid w:val="00C47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4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8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4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94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91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26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96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8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91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06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7760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312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3093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2968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6642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auto"/>
                        <w:left w:val="single" w:sz="2" w:space="9" w:color="auto"/>
                        <w:bottom w:val="single" w:sz="2" w:space="9" w:color="auto"/>
                        <w:right w:val="single" w:sz="2" w:space="9" w:color="auto"/>
                      </w:divBdr>
                      <w:divsChild>
                        <w:div w:id="166778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3271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30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2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94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61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294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717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85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62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960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553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177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816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976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8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1</cp:revision>
  <dcterms:created xsi:type="dcterms:W3CDTF">2024-01-25T18:06:00Z</dcterms:created>
  <dcterms:modified xsi:type="dcterms:W3CDTF">2024-01-25T19:34:00Z</dcterms:modified>
</cp:coreProperties>
</file>